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- 2020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5041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19401 - Fundo de Apoio a Industrialização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tabs>
          <w:tab w:pos="11219" w:val="left" w:leader="none"/>
        </w:tabs>
        <w:spacing w:before="0"/>
        <w:ind w:left="120" w:right="0" w:firstLine="0"/>
        <w:jc w:val="left"/>
        <w:rPr>
          <w:sz w:val="14"/>
        </w:rPr>
      </w:pPr>
      <w:r>
        <w:rPr/>
        <w:pict>
          <v:shape style="position:absolute;margin-left:104.000008pt;margin-top:23.025911pt;width:471pt;height:48pt;mso-position-horizontal-relative:page;mso-position-vertical-relative:paragraph;z-index:-251835392" coordorigin="2080,461" coordsize="9420,960" path="m11500,461l3860,461,3860,701,3040,701,3040,941,2500,941,2500,1181,2080,1181,2080,1421,11500,1421,11500,1181,11500,941,11500,701,11500,461e" filled="true" fillcolor="#cccccc" stroked="false">
            <v:path arrowok="t"/>
            <v:fill type="solid"/>
            <w10:wrap type="none"/>
          </v:shape>
        </w:pict>
      </w:r>
      <w:r>
        <w:rPr>
          <w:spacing w:val="-19"/>
          <w:sz w:val="14"/>
          <w:shd w:fill="CCCCCC" w:color="auto" w:val="clear"/>
        </w:rPr>
        <w:t> </w:t>
      </w:r>
      <w:r>
        <w:rPr>
          <w:sz w:val="14"/>
          <w:shd w:fill="CCCCCC" w:color="auto" w:val="clear"/>
        </w:rPr>
        <w:t>0293 - Alienação de Bens</w:t>
        <w:tab/>
      </w: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9"/>
        <w:gridCol w:w="1825"/>
        <w:gridCol w:w="1700"/>
        <w:gridCol w:w="1320"/>
      </w:tblGrid>
      <w:tr>
        <w:trPr>
          <w:trHeight w:val="215" w:hRule="atLeast"/>
        </w:trPr>
        <w:tc>
          <w:tcPr>
            <w:tcW w:w="5369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22200011 - Alienação de Bens Imóveis - Principal</w:t>
            </w:r>
          </w:p>
        </w:tc>
        <w:tc>
          <w:tcPr>
            <w:tcW w:w="1825" w:type="dxa"/>
          </w:tcPr>
          <w:p>
            <w:pPr>
              <w:pStyle w:val="TableParagraph"/>
              <w:spacing w:line="156" w:lineRule="exact" w:before="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56" w:lineRule="exact" w:before="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56" w:lineRule="exact" w:before="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5369" w:type="dxa"/>
          </w:tcPr>
          <w:p>
            <w:pPr>
              <w:pStyle w:val="TableParagraph"/>
              <w:spacing w:before="39"/>
              <w:ind w:left="2574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754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214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7" w:hRule="atLeast"/>
        </w:trPr>
        <w:tc>
          <w:tcPr>
            <w:tcW w:w="5369" w:type="dxa"/>
            <w:shd w:val="clear" w:color="auto" w:fill="CCCCCC"/>
          </w:tcPr>
          <w:p>
            <w:pPr>
              <w:pStyle w:val="TableParagraph"/>
              <w:spacing w:before="47"/>
              <w:ind w:left="794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9"/>
        </w:rPr>
      </w:pPr>
      <w:r>
        <w:rPr/>
        <w:pict>
          <v:shape style="position:absolute;margin-left:20pt;margin-top:18.052666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879" w:val="left" w:leader="none"/>
                      <w:tab w:pos="8579" w:val="left" w:leader="none"/>
                      <w:tab w:pos="10279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100.000,00</w:t>
                    <w:tab/>
                    <w:t>100.000,00</w:t>
                    <w:tab/>
                    <w:t>100.000,00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11:25:32,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2025-09-22T14:40:18Z</dcterms:created>
  <dcterms:modified xsi:type="dcterms:W3CDTF">2025-09-22T14:40:18Z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