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8"/>
        </w:rPr>
      </w:pPr>
    </w:p>
    <w:p>
      <w:pPr>
        <w:pStyle w:val="BodyText"/>
        <w:ind w:left="80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0068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68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6"/>
        <w:ind w:left="3964" w:right="3970"/>
        <w:jc w:val="center"/>
      </w:pPr>
      <w:r>
        <w:rPr/>
        <w:t>GOVERNO DE SERGIPE</w:t>
      </w:r>
    </w:p>
    <w:p>
      <w:pPr>
        <w:pStyle w:val="BodyText"/>
        <w:spacing w:before="20"/>
        <w:ind w:left="3964" w:right="3975"/>
        <w:jc w:val="center"/>
      </w:pPr>
      <w:r>
        <w:rPr/>
        <w:t>SECRETARIA DE ESTADO DO DESENVOLVIMENTO ECONÔMICO, E DA CIÊNCIA E TECNOLOGIA</w:t>
      </w:r>
    </w:p>
    <w:p>
      <w:pPr>
        <w:pStyle w:val="BodyText"/>
        <w:rPr>
          <w:sz w:val="20"/>
        </w:rPr>
      </w:pPr>
    </w:p>
    <w:p>
      <w:pPr>
        <w:spacing w:before="56"/>
        <w:ind w:left="3964" w:right="3964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JUNHO DE 2018</w:t>
      </w: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"/>
        <w:gridCol w:w="1858"/>
        <w:gridCol w:w="1016"/>
        <w:gridCol w:w="2128"/>
        <w:gridCol w:w="1764"/>
        <w:gridCol w:w="2368"/>
        <w:gridCol w:w="1367"/>
        <w:gridCol w:w="1431"/>
        <w:gridCol w:w="1557"/>
        <w:gridCol w:w="1479"/>
      </w:tblGrid>
      <w:tr>
        <w:trPr>
          <w:trHeight w:val="265" w:hRule="atLeast"/>
        </w:trPr>
        <w:tc>
          <w:tcPr>
            <w:tcW w:w="12948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45" w:lineRule="exact"/>
              <w:ind w:right="6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479" w:type="dxa"/>
          </w:tcPr>
          <w:p>
            <w:pPr>
              <w:pStyle w:val="TableParagraph"/>
              <w:spacing w:line="245" w:lineRule="exact"/>
              <w:ind w:left="180" w:right="15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30/06/2018</w:t>
            </w:r>
          </w:p>
        </w:tc>
      </w:tr>
      <w:tr>
        <w:trPr>
          <w:trHeight w:val="622" w:hRule="atLeast"/>
        </w:trPr>
        <w:tc>
          <w:tcPr>
            <w:tcW w:w="1016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295" w:hanging="20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858" w:type="dxa"/>
            <w:shd w:val="clear" w:color="auto" w:fill="A4B8D6"/>
          </w:tcPr>
          <w:p>
            <w:pPr>
              <w:pStyle w:val="TableParagraph"/>
              <w:spacing w:line="240" w:lineRule="auto" w:before="11"/>
              <w:ind w:left="19" w:right="3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</w:t>
            </w:r>
          </w:p>
          <w:p>
            <w:pPr>
              <w:pStyle w:val="TableParagraph"/>
              <w:spacing w:line="200" w:lineRule="atLeast" w:before="7"/>
              <w:ind w:left="21" w:right="3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Solicita/ção/Aprovação/ vencimento</w:t>
            </w:r>
          </w:p>
        </w:tc>
        <w:tc>
          <w:tcPr>
            <w:tcW w:w="1016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188" w:firstLine="14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28" w:type="dxa"/>
            <w:shd w:val="clear" w:color="auto" w:fill="A4B8D6"/>
          </w:tcPr>
          <w:p>
            <w:pPr>
              <w:pStyle w:val="TableParagraph"/>
              <w:spacing w:line="240" w:lineRule="auto" w:before="1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76" w:right="363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4" w:type="dxa"/>
            <w:shd w:val="clear" w:color="auto" w:fill="A4B8D6"/>
          </w:tcPr>
          <w:p>
            <w:pPr>
              <w:pStyle w:val="TableParagraph"/>
              <w:spacing w:line="240" w:lineRule="auto" w:before="114"/>
              <w:ind w:left="123" w:right="108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line="240" w:lineRule="auto" w:before="23"/>
              <w:ind w:left="123" w:right="112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68" w:type="dxa"/>
            <w:shd w:val="clear" w:color="auto" w:fill="A4B8D6"/>
          </w:tcPr>
          <w:p>
            <w:pPr>
              <w:pStyle w:val="TableParagraph"/>
              <w:spacing w:line="240" w:lineRule="auto" w:before="1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3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367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363" w:hanging="1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431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386" w:hanging="12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557" w:type="dxa"/>
            <w:shd w:val="clear" w:color="auto" w:fill="A4B8D6"/>
          </w:tcPr>
          <w:p>
            <w:pPr>
              <w:pStyle w:val="TableParagraph"/>
              <w:spacing w:line="240" w:lineRule="auto" w:before="11"/>
              <w:ind w:left="35" w:right="25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</w:t>
            </w:r>
          </w:p>
          <w:p>
            <w:pPr>
              <w:pStyle w:val="TableParagraph"/>
              <w:spacing w:line="200" w:lineRule="atLeast" w:before="7"/>
              <w:ind w:left="39" w:right="25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pacing w:val="-1"/>
                <w:sz w:val="16"/>
              </w:rPr>
              <w:t>Liquidado/Pago/Lib</w:t>
            </w:r>
            <w:r>
              <w:rPr>
                <w:b/>
                <w:color w:val="00398B"/>
                <w:w w:val="99"/>
                <w:sz w:val="16"/>
              </w:rPr>
              <w:t> </w:t>
            </w:r>
            <w:r>
              <w:rPr>
                <w:b/>
                <w:color w:val="00398B"/>
                <w:sz w:val="16"/>
              </w:rPr>
              <w:t>erado</w:t>
            </w:r>
          </w:p>
        </w:tc>
        <w:tc>
          <w:tcPr>
            <w:tcW w:w="1479" w:type="dxa"/>
            <w:shd w:val="clear" w:color="auto" w:fill="A4B8D6"/>
          </w:tcPr>
          <w:p>
            <w:pPr>
              <w:pStyle w:val="TableParagraph"/>
              <w:spacing w:line="240" w:lineRule="auto" w:before="1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166" w:right="157"/>
              <w:jc w:val="center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rPr>
                <w:sz w:val="16"/>
              </w:rPr>
            </w:pPr>
            <w:r>
              <w:rPr>
                <w:color w:val="00398B"/>
                <w:sz w:val="16"/>
              </w:rPr>
              <w:t>33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rPr>
                <w:sz w:val="16"/>
              </w:rPr>
            </w:pPr>
            <w:r>
              <w:rPr>
                <w:color w:val="00398B"/>
                <w:sz w:val="16"/>
              </w:rPr>
              <w:t>28/06/2018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01/06/2018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31" w:type="dxa"/>
            <w:shd w:val="clear" w:color="auto" w:fill="D7E0EC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57" w:type="dxa"/>
            <w:shd w:val="clear" w:color="auto" w:fill="D7E0EC"/>
          </w:tcPr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56.000,00</w:t>
            </w:r>
          </w:p>
        </w:tc>
        <w:tc>
          <w:tcPr>
            <w:tcW w:w="1479" w:type="dxa"/>
            <w:shd w:val="clear" w:color="auto" w:fill="D7E0EC"/>
          </w:tcPr>
          <w:p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rPr>
                <w:sz w:val="16"/>
              </w:rPr>
            </w:pPr>
            <w:r>
              <w:rPr>
                <w:color w:val="00398B"/>
                <w:sz w:val="16"/>
              </w:rPr>
              <w:t>34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rPr>
                <w:sz w:val="16"/>
              </w:rPr>
            </w:pPr>
            <w:r>
              <w:rPr>
                <w:color w:val="00398B"/>
                <w:sz w:val="16"/>
              </w:rPr>
              <w:t>28/06/2018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01/06/2018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31" w:type="dxa"/>
            <w:shd w:val="clear" w:color="auto" w:fill="D7E0EC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57" w:type="dxa"/>
            <w:shd w:val="clear" w:color="auto" w:fill="D7E0EC"/>
          </w:tcPr>
          <w:p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265.700,00</w:t>
            </w:r>
          </w:p>
        </w:tc>
        <w:tc>
          <w:tcPr>
            <w:tcW w:w="1479" w:type="dxa"/>
            <w:shd w:val="clear" w:color="auto" w:fill="D7E0EC"/>
          </w:tcPr>
          <w:p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rPr>
                <w:sz w:val="16"/>
              </w:rPr>
            </w:pPr>
            <w:r>
              <w:rPr>
                <w:color w:val="00398B"/>
                <w:sz w:val="16"/>
              </w:rPr>
              <w:t>35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rPr>
                <w:sz w:val="16"/>
              </w:rPr>
            </w:pPr>
            <w:r>
              <w:rPr>
                <w:color w:val="00398B"/>
                <w:sz w:val="16"/>
              </w:rPr>
              <w:t>28/06/2018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01/06/2018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31" w:type="dxa"/>
            <w:shd w:val="clear" w:color="auto" w:fill="D7E0EC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57" w:type="dxa"/>
            <w:shd w:val="clear" w:color="auto" w:fill="D7E0EC"/>
          </w:tcPr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13.080,00</w:t>
            </w:r>
          </w:p>
        </w:tc>
        <w:tc>
          <w:tcPr>
            <w:tcW w:w="1479" w:type="dxa"/>
            <w:shd w:val="clear" w:color="auto" w:fill="D7E0EC"/>
          </w:tcPr>
          <w:p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rPr>
                <w:sz w:val="16"/>
              </w:rPr>
            </w:pPr>
            <w:r>
              <w:rPr>
                <w:color w:val="00398B"/>
                <w:sz w:val="16"/>
              </w:rPr>
              <w:t>36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rPr>
                <w:sz w:val="16"/>
              </w:rPr>
            </w:pPr>
            <w:r>
              <w:rPr>
                <w:color w:val="00398B"/>
                <w:sz w:val="16"/>
              </w:rPr>
              <w:t>28/06/2018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01/06/2018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31" w:type="dxa"/>
            <w:shd w:val="clear" w:color="auto" w:fill="D7E0EC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57" w:type="dxa"/>
            <w:shd w:val="clear" w:color="auto" w:fill="D7E0EC"/>
          </w:tcPr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35.600,00</w:t>
            </w:r>
          </w:p>
        </w:tc>
        <w:tc>
          <w:tcPr>
            <w:tcW w:w="1479" w:type="dxa"/>
            <w:shd w:val="clear" w:color="auto" w:fill="D7E0EC"/>
          </w:tcPr>
          <w:p>
            <w:pPr>
              <w:pStyle w:val="TableParagraph"/>
              <w:ind w:left="167" w:right="157"/>
              <w:jc w:val="center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76" w:val="left" w:leader="none"/>
        </w:tabs>
        <w:ind w:left="161"/>
      </w:pPr>
      <w:r>
        <w:rPr/>
        <w:t>Fonte:</w:t>
        <w:tab/>
        <w:t>Igesp-se</w:t>
      </w:r>
    </w:p>
    <w:p>
      <w:pPr>
        <w:pStyle w:val="BodyText"/>
        <w:tabs>
          <w:tab w:pos="1176" w:val="left" w:leader="none"/>
        </w:tabs>
        <w:spacing w:before="17"/>
        <w:ind w:left="161"/>
      </w:pPr>
      <w:r>
        <w:rPr/>
        <w:t>Obs:</w:t>
        <w:tab/>
        <w:t>NE-Nota de Empenho e NFe-Nota Fiscal Eletronica não se aplicam a Descentralixação</w:t>
      </w:r>
      <w:r>
        <w:rPr>
          <w:spacing w:val="-1"/>
        </w:rPr>
        <w:t> </w:t>
      </w:r>
      <w:r>
        <w:rPr/>
        <w:t>orçamentária.</w:t>
      </w:r>
    </w:p>
    <w:sectPr>
      <w:type w:val="continuous"/>
      <w:pgSz w:w="17720" w:h="12540" w:orient="landscape"/>
      <w:pgMar w:top="1160" w:bottom="280" w:left="6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line="182" w:lineRule="exact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2025-10-02T13:57:03Z</dcterms:created>
  <dcterms:modified xsi:type="dcterms:W3CDTF">2025-10-02T13:57:03Z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