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10"/>
        <w:rPr>
          <w:rFonts w:ascii="Times New Roman"/>
          <w:sz w:val="7"/>
        </w:rPr>
      </w:pPr>
    </w:p>
    <w:p>
      <w:pPr>
        <w:pStyle w:val="BodyText"/>
        <w:ind w:left="8055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691257" cy="635508"/>
            <wp:effectExtent l="0" t="0" r="0" b="0"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1257" cy="6355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before="101"/>
        <w:ind w:left="3767" w:right="3785"/>
        <w:jc w:val="center"/>
      </w:pPr>
      <w:r>
        <w:rPr/>
        <w:t>GOVERNO DE SERGIPE</w:t>
      </w:r>
    </w:p>
    <w:p>
      <w:pPr>
        <w:pStyle w:val="BodyText"/>
        <w:spacing w:before="20"/>
        <w:ind w:left="3767" w:right="3792"/>
        <w:jc w:val="center"/>
      </w:pPr>
      <w:r>
        <w:rPr/>
        <w:t>SECRETARIA DE ESTADO DO DESENVOLVIMENTO ECONÔMICO, E DA CIÊNCIA E TECNOLOGIA</w:t>
      </w:r>
    </w:p>
    <w:p>
      <w:pPr>
        <w:pStyle w:val="BodyText"/>
        <w:spacing w:before="11"/>
        <w:rPr>
          <w:sz w:val="20"/>
        </w:rPr>
      </w:pPr>
    </w:p>
    <w:p>
      <w:pPr>
        <w:spacing w:before="56" w:after="5"/>
        <w:ind w:left="3767" w:right="3771" w:firstLine="0"/>
        <w:jc w:val="center"/>
        <w:rPr>
          <w:rFonts w:ascii="Calibri" w:hAnsi="Calibri"/>
          <w:b/>
          <w:sz w:val="22"/>
        </w:rPr>
      </w:pPr>
      <w:r>
        <w:rPr>
          <w:rFonts w:ascii="Calibri" w:hAnsi="Calibri"/>
          <w:b/>
          <w:sz w:val="22"/>
        </w:rPr>
        <w:t>DESTAQUE ORÇAMENTÁRIO  - ABRIL DE 2018</w:t>
      </w:r>
    </w:p>
    <w:tbl>
      <w:tblPr>
        <w:tblW w:w="0" w:type="auto"/>
        <w:jc w:val="left"/>
        <w:tblInd w:w="12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17"/>
        <w:gridCol w:w="1861"/>
        <w:gridCol w:w="1017"/>
        <w:gridCol w:w="2131"/>
        <w:gridCol w:w="1767"/>
        <w:gridCol w:w="2371"/>
        <w:gridCol w:w="1321"/>
        <w:gridCol w:w="1448"/>
        <w:gridCol w:w="1415"/>
        <w:gridCol w:w="1257"/>
      </w:tblGrid>
      <w:tr>
        <w:trPr>
          <w:trHeight w:val="264" w:hRule="atLeast"/>
        </w:trPr>
        <w:tc>
          <w:tcPr>
            <w:tcW w:w="12933" w:type="dxa"/>
            <w:gridSpan w:val="8"/>
            <w:tcBorders>
              <w:top w:val="nil"/>
              <w:left w:val="nil"/>
              <w:right w:val="single" w:sz="8" w:space="0" w:color="000000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4" w:lineRule="exact" w:before="0"/>
              <w:ind w:right="-15"/>
              <w:jc w:val="righ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z w:val="22"/>
              </w:rPr>
              <w:t>Atualizado em:</w:t>
            </w:r>
          </w:p>
        </w:tc>
        <w:tc>
          <w:tcPr>
            <w:tcW w:w="125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4" w:lineRule="exact" w:before="0"/>
              <w:ind w:left="76" w:right="38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z w:val="22"/>
              </w:rPr>
              <w:t>30/04/2018</w:t>
            </w:r>
          </w:p>
        </w:tc>
      </w:tr>
      <w:tr>
        <w:trPr>
          <w:trHeight w:val="626" w:hRule="atLeast"/>
        </w:trPr>
        <w:tc>
          <w:tcPr>
            <w:tcW w:w="10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4B8D6"/>
          </w:tcPr>
          <w:p>
            <w:pPr>
              <w:pStyle w:val="TableParagraph"/>
              <w:spacing w:line="280" w:lineRule="auto" w:before="110"/>
              <w:ind w:left="296" w:right="53" w:hanging="208"/>
              <w:jc w:val="left"/>
              <w:rPr>
                <w:b/>
                <w:sz w:val="16"/>
              </w:rPr>
            </w:pPr>
            <w:r>
              <w:rPr>
                <w:b/>
                <w:color w:val="00398B"/>
                <w:sz w:val="16"/>
              </w:rPr>
              <w:t>Número da Solic.</w:t>
            </w:r>
          </w:p>
        </w:tc>
        <w:tc>
          <w:tcPr>
            <w:tcW w:w="18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4B8D6"/>
          </w:tcPr>
          <w:p>
            <w:pPr>
              <w:pStyle w:val="TableParagraph"/>
              <w:spacing w:line="280" w:lineRule="auto" w:before="3"/>
              <w:ind w:left="51" w:right="26" w:firstLine="3"/>
              <w:rPr>
                <w:b/>
                <w:sz w:val="16"/>
              </w:rPr>
            </w:pPr>
            <w:r>
              <w:rPr>
                <w:b/>
                <w:color w:val="00398B"/>
                <w:sz w:val="16"/>
              </w:rPr>
              <w:t>Data da Solicita/ção/Aprovação</w:t>
            </w:r>
          </w:p>
          <w:p>
            <w:pPr>
              <w:pStyle w:val="TableParagraph"/>
              <w:spacing w:line="172" w:lineRule="exact" w:before="0"/>
              <w:ind w:left="446" w:right="421"/>
              <w:rPr>
                <w:b/>
                <w:sz w:val="16"/>
              </w:rPr>
            </w:pPr>
            <w:r>
              <w:rPr>
                <w:b/>
                <w:color w:val="00398B"/>
                <w:sz w:val="16"/>
              </w:rPr>
              <w:t>/vencimento</w:t>
            </w:r>
          </w:p>
        </w:tc>
        <w:tc>
          <w:tcPr>
            <w:tcW w:w="10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4B8D6"/>
          </w:tcPr>
          <w:p>
            <w:pPr>
              <w:pStyle w:val="TableParagraph"/>
              <w:spacing w:line="280" w:lineRule="auto" w:before="110"/>
              <w:ind w:left="188" w:right="149" w:firstLine="148"/>
              <w:jc w:val="left"/>
              <w:rPr>
                <w:b/>
                <w:sz w:val="16"/>
              </w:rPr>
            </w:pPr>
            <w:r>
              <w:rPr>
                <w:b/>
                <w:color w:val="00398B"/>
                <w:sz w:val="16"/>
              </w:rPr>
              <w:t>Data Contábil</w:t>
            </w:r>
          </w:p>
        </w:tc>
        <w:tc>
          <w:tcPr>
            <w:tcW w:w="213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4B8D6"/>
          </w:tcPr>
          <w:p>
            <w:pPr>
              <w:pStyle w:val="TableParagraph"/>
              <w:spacing w:before="11"/>
              <w:ind w:right="0"/>
              <w:jc w:val="left"/>
              <w:rPr>
                <w:rFonts w:ascii="Calibri"/>
                <w:b/>
                <w:sz w:val="17"/>
              </w:rPr>
            </w:pPr>
          </w:p>
          <w:p>
            <w:pPr>
              <w:pStyle w:val="TableParagraph"/>
              <w:spacing w:before="0"/>
              <w:ind w:left="428" w:right="405"/>
              <w:rPr>
                <w:b/>
                <w:sz w:val="16"/>
              </w:rPr>
            </w:pPr>
            <w:r>
              <w:rPr>
                <w:b/>
                <w:color w:val="00398B"/>
                <w:sz w:val="16"/>
              </w:rPr>
              <w:t>UG Cedente</w:t>
            </w:r>
          </w:p>
        </w:tc>
        <w:tc>
          <w:tcPr>
            <w:tcW w:w="176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4B8D6"/>
          </w:tcPr>
          <w:p>
            <w:pPr>
              <w:pStyle w:val="TableParagraph"/>
              <w:spacing w:before="110"/>
              <w:ind w:left="129" w:right="107"/>
              <w:rPr>
                <w:b/>
                <w:sz w:val="16"/>
              </w:rPr>
            </w:pPr>
            <w:r>
              <w:rPr>
                <w:b/>
                <w:color w:val="00398B"/>
                <w:sz w:val="16"/>
              </w:rPr>
              <w:t>UG</w:t>
            </w:r>
          </w:p>
          <w:p>
            <w:pPr>
              <w:pStyle w:val="TableParagraph"/>
              <w:spacing w:before="31"/>
              <w:ind w:left="131" w:right="107"/>
              <w:rPr>
                <w:b/>
                <w:sz w:val="16"/>
              </w:rPr>
            </w:pPr>
            <w:r>
              <w:rPr>
                <w:b/>
                <w:color w:val="00398B"/>
                <w:sz w:val="16"/>
              </w:rPr>
              <w:t>Beneficiada/Credor</w:t>
            </w:r>
          </w:p>
        </w:tc>
        <w:tc>
          <w:tcPr>
            <w:tcW w:w="237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4B8D6"/>
          </w:tcPr>
          <w:p>
            <w:pPr>
              <w:pStyle w:val="TableParagraph"/>
              <w:spacing w:before="11"/>
              <w:ind w:right="0"/>
              <w:jc w:val="left"/>
              <w:rPr>
                <w:rFonts w:ascii="Calibri"/>
                <w:b/>
                <w:sz w:val="17"/>
              </w:rPr>
            </w:pPr>
          </w:p>
          <w:p>
            <w:pPr>
              <w:pStyle w:val="TableParagraph"/>
              <w:spacing w:before="0"/>
              <w:ind w:left="298" w:right="277"/>
              <w:rPr>
                <w:b/>
                <w:sz w:val="16"/>
              </w:rPr>
            </w:pPr>
            <w:r>
              <w:rPr>
                <w:b/>
                <w:color w:val="00398B"/>
                <w:sz w:val="16"/>
              </w:rPr>
              <w:t>Programa de Trabalho</w:t>
            </w:r>
          </w:p>
        </w:tc>
        <w:tc>
          <w:tcPr>
            <w:tcW w:w="132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4B8D6"/>
          </w:tcPr>
          <w:p>
            <w:pPr>
              <w:pStyle w:val="TableParagraph"/>
              <w:spacing w:line="280" w:lineRule="auto" w:before="110"/>
              <w:ind w:left="340" w:right="289" w:hanging="15"/>
              <w:jc w:val="left"/>
              <w:rPr>
                <w:b/>
                <w:sz w:val="16"/>
              </w:rPr>
            </w:pPr>
            <w:r>
              <w:rPr>
                <w:b/>
                <w:color w:val="00398B"/>
                <w:sz w:val="16"/>
              </w:rPr>
              <w:t>Fonte de Recurso</w:t>
            </w:r>
          </w:p>
        </w:tc>
        <w:tc>
          <w:tcPr>
            <w:tcW w:w="144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4B8D6"/>
          </w:tcPr>
          <w:p>
            <w:pPr>
              <w:pStyle w:val="TableParagraph"/>
              <w:spacing w:line="280" w:lineRule="auto" w:before="110"/>
              <w:ind w:left="395" w:right="233" w:hanging="127"/>
              <w:jc w:val="left"/>
              <w:rPr>
                <w:b/>
                <w:sz w:val="16"/>
              </w:rPr>
            </w:pPr>
            <w:r>
              <w:rPr>
                <w:b/>
                <w:color w:val="00398B"/>
                <w:sz w:val="16"/>
              </w:rPr>
              <w:t>Natureza da Despesa</w:t>
            </w:r>
          </w:p>
        </w:tc>
        <w:tc>
          <w:tcPr>
            <w:tcW w:w="14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4B8D6"/>
          </w:tcPr>
          <w:p>
            <w:pPr>
              <w:pStyle w:val="TableParagraph"/>
              <w:spacing w:line="280" w:lineRule="auto" w:before="3"/>
              <w:ind w:left="31" w:right="1" w:firstLine="477"/>
              <w:jc w:val="left"/>
              <w:rPr>
                <w:b/>
                <w:sz w:val="16"/>
              </w:rPr>
            </w:pPr>
            <w:r>
              <w:rPr>
                <w:b/>
                <w:color w:val="00398B"/>
                <w:sz w:val="16"/>
              </w:rPr>
              <w:t>Valor Liquidado/Pago/L</w:t>
            </w:r>
          </w:p>
          <w:p>
            <w:pPr>
              <w:pStyle w:val="TableParagraph"/>
              <w:spacing w:line="172" w:lineRule="exact" w:before="0"/>
              <w:ind w:left="417" w:right="0"/>
              <w:jc w:val="left"/>
              <w:rPr>
                <w:b/>
                <w:sz w:val="16"/>
              </w:rPr>
            </w:pPr>
            <w:r>
              <w:rPr>
                <w:b/>
                <w:color w:val="00398B"/>
                <w:sz w:val="16"/>
              </w:rPr>
              <w:t>iberado</w:t>
            </w:r>
          </w:p>
        </w:tc>
        <w:tc>
          <w:tcPr>
            <w:tcW w:w="125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4B8D6"/>
          </w:tcPr>
          <w:p>
            <w:pPr>
              <w:pStyle w:val="TableParagraph"/>
              <w:spacing w:before="11"/>
              <w:ind w:right="0"/>
              <w:jc w:val="left"/>
              <w:rPr>
                <w:rFonts w:ascii="Calibri"/>
                <w:b/>
                <w:sz w:val="17"/>
              </w:rPr>
            </w:pPr>
          </w:p>
          <w:p>
            <w:pPr>
              <w:pStyle w:val="TableParagraph"/>
              <w:spacing w:before="0"/>
              <w:ind w:left="58" w:right="38"/>
              <w:rPr>
                <w:b/>
                <w:sz w:val="16"/>
              </w:rPr>
            </w:pPr>
            <w:r>
              <w:rPr>
                <w:b/>
                <w:color w:val="00398B"/>
                <w:sz w:val="16"/>
              </w:rPr>
              <w:t>Situação</w:t>
            </w:r>
          </w:p>
        </w:tc>
      </w:tr>
      <w:tr>
        <w:trPr>
          <w:trHeight w:val="269" w:hRule="atLeast"/>
        </w:trPr>
        <w:tc>
          <w:tcPr>
            <w:tcW w:w="1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7E0EC"/>
          </w:tcPr>
          <w:p>
            <w:pPr>
              <w:pStyle w:val="TableParagraph"/>
              <w:ind w:left="89"/>
              <w:rPr>
                <w:sz w:val="16"/>
              </w:rPr>
            </w:pPr>
            <w:r>
              <w:rPr>
                <w:color w:val="00398B"/>
                <w:sz w:val="16"/>
              </w:rPr>
              <w:t>28</w:t>
            </w:r>
          </w:p>
        </w:tc>
        <w:tc>
          <w:tcPr>
            <w:tcW w:w="1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7E0EC"/>
          </w:tcPr>
          <w:p>
            <w:pPr>
              <w:pStyle w:val="TableParagraph"/>
              <w:ind w:left="445" w:right="421"/>
              <w:rPr>
                <w:sz w:val="16"/>
              </w:rPr>
            </w:pPr>
            <w:r>
              <w:rPr>
                <w:color w:val="00398B"/>
                <w:sz w:val="16"/>
              </w:rPr>
              <w:t>13/04/2018</w:t>
            </w:r>
          </w:p>
        </w:tc>
        <w:tc>
          <w:tcPr>
            <w:tcW w:w="1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7E0EC"/>
          </w:tcPr>
          <w:p>
            <w:pPr>
              <w:pStyle w:val="TableParagraph"/>
              <w:ind w:left="89"/>
              <w:rPr>
                <w:sz w:val="16"/>
              </w:rPr>
            </w:pPr>
            <w:r>
              <w:rPr>
                <w:color w:val="00398B"/>
                <w:sz w:val="16"/>
              </w:rPr>
              <w:t>02/04/2018</w:t>
            </w:r>
          </w:p>
        </w:tc>
        <w:tc>
          <w:tcPr>
            <w:tcW w:w="2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7E0EC"/>
          </w:tcPr>
          <w:p>
            <w:pPr>
              <w:pStyle w:val="TableParagraph"/>
              <w:ind w:left="428" w:right="407"/>
              <w:rPr>
                <w:sz w:val="16"/>
              </w:rPr>
            </w:pPr>
            <w:r>
              <w:rPr>
                <w:color w:val="00398B"/>
                <w:sz w:val="16"/>
              </w:rPr>
              <w:t>194021-FUNTEC</w:t>
            </w:r>
          </w:p>
        </w:tc>
        <w:tc>
          <w:tcPr>
            <w:tcW w:w="1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7E0EC"/>
          </w:tcPr>
          <w:p>
            <w:pPr>
              <w:pStyle w:val="TableParagraph"/>
              <w:ind w:left="130" w:right="107"/>
              <w:rPr>
                <w:sz w:val="16"/>
              </w:rPr>
            </w:pPr>
            <w:r>
              <w:rPr>
                <w:color w:val="00398B"/>
                <w:sz w:val="16"/>
              </w:rPr>
              <w:t>192031-FAPITEC</w:t>
            </w:r>
          </w:p>
        </w:tc>
        <w:tc>
          <w:tcPr>
            <w:tcW w:w="2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7E0EC"/>
          </w:tcPr>
          <w:p>
            <w:pPr>
              <w:pStyle w:val="TableParagraph"/>
              <w:ind w:left="299" w:right="277"/>
              <w:rPr>
                <w:sz w:val="16"/>
              </w:rPr>
            </w:pPr>
            <w:r>
              <w:rPr>
                <w:color w:val="00398B"/>
                <w:sz w:val="16"/>
              </w:rPr>
              <w:t>19.571.002.107.640.000</w:t>
            </w:r>
          </w:p>
        </w:tc>
        <w:tc>
          <w:tcPr>
            <w:tcW w:w="1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7E0EC"/>
          </w:tcPr>
          <w:p>
            <w:pPr>
              <w:pStyle w:val="TableParagraph"/>
              <w:ind w:left="241" w:right="218"/>
              <w:rPr>
                <w:sz w:val="16"/>
              </w:rPr>
            </w:pPr>
            <w:r>
              <w:rPr>
                <w:color w:val="00398B"/>
                <w:sz w:val="16"/>
              </w:rPr>
              <w:t>105000000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7E0EC"/>
          </w:tcPr>
          <w:p>
            <w:pPr>
              <w:pStyle w:val="TableParagraph"/>
              <w:ind w:right="256"/>
              <w:jc w:val="right"/>
              <w:rPr>
                <w:sz w:val="16"/>
              </w:rPr>
            </w:pPr>
            <w:r>
              <w:rPr>
                <w:color w:val="00398B"/>
                <w:sz w:val="16"/>
              </w:rPr>
              <w:t>3.3.90.00.00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7E0EC"/>
          </w:tcPr>
          <w:p>
            <w:pPr>
              <w:pStyle w:val="TableParagraph"/>
              <w:ind w:right="7"/>
              <w:jc w:val="right"/>
              <w:rPr>
                <w:sz w:val="16"/>
              </w:rPr>
            </w:pPr>
            <w:r>
              <w:rPr>
                <w:color w:val="00398B"/>
                <w:sz w:val="16"/>
              </w:rPr>
              <w:t>213.612,29</w:t>
            </w:r>
          </w:p>
        </w:tc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7E0EC"/>
          </w:tcPr>
          <w:p>
            <w:pPr>
              <w:pStyle w:val="TableParagraph"/>
              <w:ind w:left="62" w:right="38"/>
              <w:rPr>
                <w:sz w:val="16"/>
              </w:rPr>
            </w:pPr>
            <w:r>
              <w:rPr>
                <w:color w:val="00398B"/>
                <w:sz w:val="16"/>
              </w:rPr>
              <w:t>Aprovada</w:t>
            </w:r>
          </w:p>
        </w:tc>
      </w:tr>
      <w:tr>
        <w:trPr>
          <w:trHeight w:val="264" w:hRule="atLeast"/>
        </w:trPr>
        <w:tc>
          <w:tcPr>
            <w:tcW w:w="101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7E0EC"/>
          </w:tcPr>
          <w:p>
            <w:pPr>
              <w:pStyle w:val="TableParagraph"/>
              <w:ind w:left="89"/>
              <w:rPr>
                <w:sz w:val="16"/>
              </w:rPr>
            </w:pPr>
            <w:r>
              <w:rPr>
                <w:color w:val="00398B"/>
                <w:sz w:val="16"/>
              </w:rPr>
              <w:t>29</w:t>
            </w:r>
          </w:p>
        </w:tc>
        <w:tc>
          <w:tcPr>
            <w:tcW w:w="186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7E0EC"/>
          </w:tcPr>
          <w:p>
            <w:pPr>
              <w:pStyle w:val="TableParagraph"/>
              <w:ind w:left="445" w:right="421"/>
              <w:rPr>
                <w:sz w:val="16"/>
              </w:rPr>
            </w:pPr>
            <w:r>
              <w:rPr>
                <w:color w:val="00398B"/>
                <w:sz w:val="16"/>
              </w:rPr>
              <w:t>13/04/2018</w:t>
            </w:r>
          </w:p>
        </w:tc>
        <w:tc>
          <w:tcPr>
            <w:tcW w:w="101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7E0EC"/>
          </w:tcPr>
          <w:p>
            <w:pPr>
              <w:pStyle w:val="TableParagraph"/>
              <w:ind w:left="89"/>
              <w:rPr>
                <w:sz w:val="16"/>
              </w:rPr>
            </w:pPr>
            <w:r>
              <w:rPr>
                <w:color w:val="00398B"/>
                <w:sz w:val="16"/>
              </w:rPr>
              <w:t>02/04/2018</w:t>
            </w:r>
          </w:p>
        </w:tc>
        <w:tc>
          <w:tcPr>
            <w:tcW w:w="213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7E0EC"/>
          </w:tcPr>
          <w:p>
            <w:pPr>
              <w:pStyle w:val="TableParagraph"/>
              <w:ind w:left="428" w:right="407"/>
              <w:rPr>
                <w:sz w:val="16"/>
              </w:rPr>
            </w:pPr>
            <w:r>
              <w:rPr>
                <w:color w:val="00398B"/>
                <w:sz w:val="16"/>
              </w:rPr>
              <w:t>194021-FUNTEC</w:t>
            </w:r>
          </w:p>
        </w:tc>
        <w:tc>
          <w:tcPr>
            <w:tcW w:w="176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7E0EC"/>
          </w:tcPr>
          <w:p>
            <w:pPr>
              <w:pStyle w:val="TableParagraph"/>
              <w:ind w:left="130" w:right="107"/>
              <w:rPr>
                <w:sz w:val="16"/>
              </w:rPr>
            </w:pPr>
            <w:r>
              <w:rPr>
                <w:color w:val="00398B"/>
                <w:sz w:val="16"/>
              </w:rPr>
              <w:t>192031-FAPITEC</w:t>
            </w:r>
          </w:p>
        </w:tc>
        <w:tc>
          <w:tcPr>
            <w:tcW w:w="237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7E0EC"/>
          </w:tcPr>
          <w:p>
            <w:pPr>
              <w:pStyle w:val="TableParagraph"/>
              <w:ind w:left="299" w:right="277"/>
              <w:rPr>
                <w:sz w:val="16"/>
              </w:rPr>
            </w:pPr>
            <w:r>
              <w:rPr>
                <w:color w:val="00398B"/>
                <w:sz w:val="16"/>
              </w:rPr>
              <w:t>19.571.002.116.610.000</w:t>
            </w:r>
          </w:p>
        </w:tc>
        <w:tc>
          <w:tcPr>
            <w:tcW w:w="132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7E0EC"/>
          </w:tcPr>
          <w:p>
            <w:pPr>
              <w:pStyle w:val="TableParagraph"/>
              <w:ind w:left="241" w:right="218"/>
              <w:rPr>
                <w:sz w:val="16"/>
              </w:rPr>
            </w:pPr>
            <w:r>
              <w:rPr>
                <w:color w:val="00398B"/>
                <w:sz w:val="16"/>
              </w:rPr>
              <w:t>105000000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7E0EC"/>
          </w:tcPr>
          <w:p>
            <w:pPr>
              <w:pStyle w:val="TableParagraph"/>
              <w:ind w:right="256"/>
              <w:jc w:val="right"/>
              <w:rPr>
                <w:sz w:val="16"/>
              </w:rPr>
            </w:pPr>
            <w:r>
              <w:rPr>
                <w:color w:val="00398B"/>
                <w:sz w:val="16"/>
              </w:rPr>
              <w:t>3.3.90.00.00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7E0EC"/>
          </w:tcPr>
          <w:p>
            <w:pPr>
              <w:pStyle w:val="TableParagraph"/>
              <w:ind w:right="7"/>
              <w:jc w:val="right"/>
              <w:rPr>
                <w:sz w:val="16"/>
              </w:rPr>
            </w:pPr>
            <w:r>
              <w:rPr>
                <w:color w:val="00398B"/>
                <w:sz w:val="16"/>
              </w:rPr>
              <w:t>264.900,00</w:t>
            </w:r>
          </w:p>
        </w:tc>
        <w:tc>
          <w:tcPr>
            <w:tcW w:w="125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7E0EC"/>
          </w:tcPr>
          <w:p>
            <w:pPr>
              <w:pStyle w:val="TableParagraph"/>
              <w:ind w:left="62" w:right="38"/>
              <w:rPr>
                <w:sz w:val="16"/>
              </w:rPr>
            </w:pPr>
            <w:r>
              <w:rPr>
                <w:color w:val="00398B"/>
                <w:sz w:val="16"/>
              </w:rPr>
              <w:t>Aprovada</w:t>
            </w:r>
          </w:p>
        </w:tc>
      </w:tr>
      <w:tr>
        <w:trPr>
          <w:trHeight w:val="264" w:hRule="atLeast"/>
        </w:trPr>
        <w:tc>
          <w:tcPr>
            <w:tcW w:w="10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7E0EC"/>
          </w:tcPr>
          <w:p>
            <w:pPr>
              <w:pStyle w:val="TableParagraph"/>
              <w:spacing w:line="180" w:lineRule="exact" w:before="0"/>
              <w:ind w:left="89"/>
              <w:rPr>
                <w:sz w:val="16"/>
              </w:rPr>
            </w:pPr>
            <w:r>
              <w:rPr>
                <w:color w:val="00398B"/>
                <w:sz w:val="16"/>
              </w:rPr>
              <w:t>30</w:t>
            </w:r>
          </w:p>
        </w:tc>
        <w:tc>
          <w:tcPr>
            <w:tcW w:w="18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7E0EC"/>
          </w:tcPr>
          <w:p>
            <w:pPr>
              <w:pStyle w:val="TableParagraph"/>
              <w:spacing w:line="180" w:lineRule="exact" w:before="0"/>
              <w:ind w:left="445" w:right="421"/>
              <w:rPr>
                <w:sz w:val="16"/>
              </w:rPr>
            </w:pPr>
            <w:r>
              <w:rPr>
                <w:color w:val="00398B"/>
                <w:sz w:val="16"/>
              </w:rPr>
              <w:t>13/04/2018</w:t>
            </w:r>
          </w:p>
        </w:tc>
        <w:tc>
          <w:tcPr>
            <w:tcW w:w="10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7E0EC"/>
          </w:tcPr>
          <w:p>
            <w:pPr>
              <w:pStyle w:val="TableParagraph"/>
              <w:spacing w:line="180" w:lineRule="exact" w:before="0"/>
              <w:ind w:left="89"/>
              <w:rPr>
                <w:sz w:val="16"/>
              </w:rPr>
            </w:pPr>
            <w:r>
              <w:rPr>
                <w:color w:val="00398B"/>
                <w:sz w:val="16"/>
              </w:rPr>
              <w:t>02/04/2018</w:t>
            </w:r>
          </w:p>
        </w:tc>
        <w:tc>
          <w:tcPr>
            <w:tcW w:w="213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7E0EC"/>
          </w:tcPr>
          <w:p>
            <w:pPr>
              <w:pStyle w:val="TableParagraph"/>
              <w:spacing w:line="180" w:lineRule="exact" w:before="0"/>
              <w:ind w:left="428" w:right="407"/>
              <w:rPr>
                <w:sz w:val="16"/>
              </w:rPr>
            </w:pPr>
            <w:r>
              <w:rPr>
                <w:color w:val="00398B"/>
                <w:sz w:val="16"/>
              </w:rPr>
              <w:t>194021-FUNTEC</w:t>
            </w:r>
          </w:p>
        </w:tc>
        <w:tc>
          <w:tcPr>
            <w:tcW w:w="176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7E0EC"/>
          </w:tcPr>
          <w:p>
            <w:pPr>
              <w:pStyle w:val="TableParagraph"/>
              <w:spacing w:line="180" w:lineRule="exact" w:before="0"/>
              <w:ind w:left="130" w:right="107"/>
              <w:rPr>
                <w:sz w:val="16"/>
              </w:rPr>
            </w:pPr>
            <w:r>
              <w:rPr>
                <w:color w:val="00398B"/>
                <w:sz w:val="16"/>
              </w:rPr>
              <w:t>192031-FAPITEC</w:t>
            </w:r>
          </w:p>
        </w:tc>
        <w:tc>
          <w:tcPr>
            <w:tcW w:w="237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7E0EC"/>
          </w:tcPr>
          <w:p>
            <w:pPr>
              <w:pStyle w:val="TableParagraph"/>
              <w:spacing w:line="180" w:lineRule="exact" w:before="0"/>
              <w:ind w:left="299" w:right="277"/>
              <w:rPr>
                <w:sz w:val="16"/>
              </w:rPr>
            </w:pPr>
            <w:r>
              <w:rPr>
                <w:color w:val="00398B"/>
                <w:sz w:val="16"/>
              </w:rPr>
              <w:t>19.571.002.116.620.000</w:t>
            </w:r>
          </w:p>
        </w:tc>
        <w:tc>
          <w:tcPr>
            <w:tcW w:w="132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7E0EC"/>
          </w:tcPr>
          <w:p>
            <w:pPr>
              <w:pStyle w:val="TableParagraph"/>
              <w:spacing w:line="180" w:lineRule="exact" w:before="0"/>
              <w:ind w:left="241" w:right="218"/>
              <w:rPr>
                <w:sz w:val="16"/>
              </w:rPr>
            </w:pPr>
            <w:r>
              <w:rPr>
                <w:color w:val="00398B"/>
                <w:sz w:val="16"/>
              </w:rPr>
              <w:t>105000000</w:t>
            </w:r>
          </w:p>
        </w:tc>
        <w:tc>
          <w:tcPr>
            <w:tcW w:w="144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7E0EC"/>
          </w:tcPr>
          <w:p>
            <w:pPr>
              <w:pStyle w:val="TableParagraph"/>
              <w:spacing w:line="180" w:lineRule="exact" w:before="0"/>
              <w:ind w:right="256"/>
              <w:jc w:val="right"/>
              <w:rPr>
                <w:sz w:val="16"/>
              </w:rPr>
            </w:pPr>
            <w:r>
              <w:rPr>
                <w:color w:val="00398B"/>
                <w:sz w:val="16"/>
              </w:rPr>
              <w:t>3.3.90.00.00</w:t>
            </w:r>
          </w:p>
        </w:tc>
        <w:tc>
          <w:tcPr>
            <w:tcW w:w="14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7E0EC"/>
          </w:tcPr>
          <w:p>
            <w:pPr>
              <w:pStyle w:val="TableParagraph"/>
              <w:spacing w:line="180" w:lineRule="exact" w:before="0"/>
              <w:ind w:right="5"/>
              <w:jc w:val="right"/>
              <w:rPr>
                <w:sz w:val="16"/>
              </w:rPr>
            </w:pPr>
            <w:r>
              <w:rPr>
                <w:color w:val="00398B"/>
                <w:sz w:val="16"/>
              </w:rPr>
              <w:t>20.720,01</w:t>
            </w:r>
          </w:p>
        </w:tc>
        <w:tc>
          <w:tcPr>
            <w:tcW w:w="125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7E0EC"/>
          </w:tcPr>
          <w:p>
            <w:pPr>
              <w:pStyle w:val="TableParagraph"/>
              <w:spacing w:line="180" w:lineRule="exact" w:before="0"/>
              <w:ind w:left="62" w:right="38"/>
              <w:rPr>
                <w:sz w:val="16"/>
              </w:rPr>
            </w:pPr>
            <w:r>
              <w:rPr>
                <w:color w:val="00398B"/>
                <w:sz w:val="16"/>
              </w:rPr>
              <w:t>Aprovada</w:t>
            </w:r>
          </w:p>
        </w:tc>
      </w:tr>
      <w:tr>
        <w:trPr>
          <w:trHeight w:val="269" w:hRule="atLeast"/>
        </w:trPr>
        <w:tc>
          <w:tcPr>
            <w:tcW w:w="1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7E0EC"/>
          </w:tcPr>
          <w:p>
            <w:pPr>
              <w:pStyle w:val="TableParagraph"/>
              <w:ind w:left="89"/>
              <w:rPr>
                <w:sz w:val="16"/>
              </w:rPr>
            </w:pPr>
            <w:r>
              <w:rPr>
                <w:color w:val="00398B"/>
                <w:sz w:val="16"/>
              </w:rPr>
              <w:t>31</w:t>
            </w:r>
          </w:p>
        </w:tc>
        <w:tc>
          <w:tcPr>
            <w:tcW w:w="1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7E0EC"/>
          </w:tcPr>
          <w:p>
            <w:pPr>
              <w:pStyle w:val="TableParagraph"/>
              <w:ind w:left="445" w:right="421"/>
              <w:rPr>
                <w:sz w:val="16"/>
              </w:rPr>
            </w:pPr>
            <w:r>
              <w:rPr>
                <w:color w:val="00398B"/>
                <w:sz w:val="16"/>
              </w:rPr>
              <w:t>13/04/2018</w:t>
            </w:r>
          </w:p>
        </w:tc>
        <w:tc>
          <w:tcPr>
            <w:tcW w:w="1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7E0EC"/>
          </w:tcPr>
          <w:p>
            <w:pPr>
              <w:pStyle w:val="TableParagraph"/>
              <w:ind w:left="89"/>
              <w:rPr>
                <w:sz w:val="16"/>
              </w:rPr>
            </w:pPr>
            <w:r>
              <w:rPr>
                <w:color w:val="00398B"/>
                <w:sz w:val="16"/>
              </w:rPr>
              <w:t>02/04/2018</w:t>
            </w:r>
          </w:p>
        </w:tc>
        <w:tc>
          <w:tcPr>
            <w:tcW w:w="2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7E0EC"/>
          </w:tcPr>
          <w:p>
            <w:pPr>
              <w:pStyle w:val="TableParagraph"/>
              <w:ind w:left="428" w:right="407"/>
              <w:rPr>
                <w:sz w:val="16"/>
              </w:rPr>
            </w:pPr>
            <w:r>
              <w:rPr>
                <w:color w:val="00398B"/>
                <w:sz w:val="16"/>
              </w:rPr>
              <w:t>194021-FUNTEC</w:t>
            </w:r>
          </w:p>
        </w:tc>
        <w:tc>
          <w:tcPr>
            <w:tcW w:w="1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7E0EC"/>
          </w:tcPr>
          <w:p>
            <w:pPr>
              <w:pStyle w:val="TableParagraph"/>
              <w:ind w:left="130" w:right="107"/>
              <w:rPr>
                <w:sz w:val="16"/>
              </w:rPr>
            </w:pPr>
            <w:r>
              <w:rPr>
                <w:color w:val="00398B"/>
                <w:sz w:val="16"/>
              </w:rPr>
              <w:t>192031-FAPITEC</w:t>
            </w:r>
          </w:p>
        </w:tc>
        <w:tc>
          <w:tcPr>
            <w:tcW w:w="2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7E0EC"/>
          </w:tcPr>
          <w:p>
            <w:pPr>
              <w:pStyle w:val="TableParagraph"/>
              <w:ind w:left="299" w:right="277"/>
              <w:rPr>
                <w:sz w:val="16"/>
              </w:rPr>
            </w:pPr>
            <w:r>
              <w:rPr>
                <w:color w:val="00398B"/>
                <w:sz w:val="16"/>
              </w:rPr>
              <w:t>19.571.002.116.630.000</w:t>
            </w:r>
          </w:p>
        </w:tc>
        <w:tc>
          <w:tcPr>
            <w:tcW w:w="1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7E0EC"/>
          </w:tcPr>
          <w:p>
            <w:pPr>
              <w:pStyle w:val="TableParagraph"/>
              <w:ind w:left="241" w:right="218"/>
              <w:rPr>
                <w:sz w:val="16"/>
              </w:rPr>
            </w:pPr>
            <w:r>
              <w:rPr>
                <w:color w:val="00398B"/>
                <w:sz w:val="16"/>
              </w:rPr>
              <w:t>105000000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7E0EC"/>
          </w:tcPr>
          <w:p>
            <w:pPr>
              <w:pStyle w:val="TableParagraph"/>
              <w:ind w:right="256"/>
              <w:jc w:val="right"/>
              <w:rPr>
                <w:sz w:val="16"/>
              </w:rPr>
            </w:pPr>
            <w:r>
              <w:rPr>
                <w:color w:val="00398B"/>
                <w:sz w:val="16"/>
              </w:rPr>
              <w:t>3.3.90.00.00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7E0EC"/>
          </w:tcPr>
          <w:p>
            <w:pPr>
              <w:pStyle w:val="TableParagraph"/>
              <w:ind w:right="5"/>
              <w:jc w:val="right"/>
              <w:rPr>
                <w:sz w:val="16"/>
              </w:rPr>
            </w:pPr>
            <w:r>
              <w:rPr>
                <w:color w:val="00398B"/>
                <w:sz w:val="16"/>
              </w:rPr>
              <w:t>23.799,99</w:t>
            </w:r>
          </w:p>
        </w:tc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7E0EC"/>
          </w:tcPr>
          <w:p>
            <w:pPr>
              <w:pStyle w:val="TableParagraph"/>
              <w:ind w:left="62" w:right="38"/>
              <w:rPr>
                <w:sz w:val="16"/>
              </w:rPr>
            </w:pPr>
            <w:r>
              <w:rPr>
                <w:color w:val="00398B"/>
                <w:sz w:val="16"/>
              </w:rPr>
              <w:t>Aprovada</w:t>
            </w:r>
          </w:p>
        </w:tc>
      </w:tr>
      <w:tr>
        <w:trPr>
          <w:trHeight w:val="269" w:hRule="atLeast"/>
        </w:trPr>
        <w:tc>
          <w:tcPr>
            <w:tcW w:w="1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7E0EC"/>
          </w:tcPr>
          <w:p>
            <w:pPr>
              <w:pStyle w:val="TableParagraph"/>
              <w:spacing w:before="0"/>
              <w:ind w:left="89"/>
              <w:rPr>
                <w:sz w:val="16"/>
              </w:rPr>
            </w:pPr>
            <w:r>
              <w:rPr>
                <w:color w:val="00398B"/>
                <w:sz w:val="16"/>
              </w:rPr>
              <w:t>32</w:t>
            </w:r>
          </w:p>
        </w:tc>
        <w:tc>
          <w:tcPr>
            <w:tcW w:w="1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7E0EC"/>
          </w:tcPr>
          <w:p>
            <w:pPr>
              <w:pStyle w:val="TableParagraph"/>
              <w:spacing w:before="0"/>
              <w:ind w:left="445" w:right="421"/>
              <w:rPr>
                <w:sz w:val="16"/>
              </w:rPr>
            </w:pPr>
            <w:r>
              <w:rPr>
                <w:color w:val="00398B"/>
                <w:sz w:val="16"/>
              </w:rPr>
              <w:t>13/04/2018</w:t>
            </w:r>
          </w:p>
        </w:tc>
        <w:tc>
          <w:tcPr>
            <w:tcW w:w="1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7E0EC"/>
          </w:tcPr>
          <w:p>
            <w:pPr>
              <w:pStyle w:val="TableParagraph"/>
              <w:spacing w:before="0"/>
              <w:ind w:left="89"/>
              <w:rPr>
                <w:sz w:val="16"/>
              </w:rPr>
            </w:pPr>
            <w:r>
              <w:rPr>
                <w:color w:val="00398B"/>
                <w:sz w:val="16"/>
              </w:rPr>
              <w:t>02/04/2018</w:t>
            </w:r>
          </w:p>
        </w:tc>
        <w:tc>
          <w:tcPr>
            <w:tcW w:w="2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7E0EC"/>
          </w:tcPr>
          <w:p>
            <w:pPr>
              <w:pStyle w:val="TableParagraph"/>
              <w:spacing w:before="0"/>
              <w:ind w:left="428" w:right="407"/>
              <w:rPr>
                <w:sz w:val="16"/>
              </w:rPr>
            </w:pPr>
            <w:r>
              <w:rPr>
                <w:color w:val="00398B"/>
                <w:sz w:val="16"/>
              </w:rPr>
              <w:t>194021-FUNTEC</w:t>
            </w:r>
          </w:p>
        </w:tc>
        <w:tc>
          <w:tcPr>
            <w:tcW w:w="1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7E0EC"/>
          </w:tcPr>
          <w:p>
            <w:pPr>
              <w:pStyle w:val="TableParagraph"/>
              <w:spacing w:before="0"/>
              <w:ind w:left="130" w:right="107"/>
              <w:rPr>
                <w:sz w:val="16"/>
              </w:rPr>
            </w:pPr>
            <w:r>
              <w:rPr>
                <w:color w:val="00398B"/>
                <w:sz w:val="16"/>
              </w:rPr>
              <w:t>192031-FAPITEC</w:t>
            </w:r>
          </w:p>
        </w:tc>
        <w:tc>
          <w:tcPr>
            <w:tcW w:w="2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7E0EC"/>
          </w:tcPr>
          <w:p>
            <w:pPr>
              <w:pStyle w:val="TableParagraph"/>
              <w:spacing w:before="0"/>
              <w:ind w:left="299" w:right="277"/>
              <w:rPr>
                <w:sz w:val="16"/>
              </w:rPr>
            </w:pPr>
            <w:r>
              <w:rPr>
                <w:color w:val="00398B"/>
                <w:sz w:val="16"/>
              </w:rPr>
              <w:t>19.571.002.116.640.000</w:t>
            </w:r>
          </w:p>
        </w:tc>
        <w:tc>
          <w:tcPr>
            <w:tcW w:w="1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7E0EC"/>
          </w:tcPr>
          <w:p>
            <w:pPr>
              <w:pStyle w:val="TableParagraph"/>
              <w:spacing w:before="0"/>
              <w:ind w:left="241" w:right="218"/>
              <w:rPr>
                <w:sz w:val="16"/>
              </w:rPr>
            </w:pPr>
            <w:r>
              <w:rPr>
                <w:color w:val="00398B"/>
                <w:sz w:val="16"/>
              </w:rPr>
              <w:t>105000000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7E0EC"/>
          </w:tcPr>
          <w:p>
            <w:pPr>
              <w:pStyle w:val="TableParagraph"/>
              <w:spacing w:before="0"/>
              <w:ind w:right="256"/>
              <w:jc w:val="right"/>
              <w:rPr>
                <w:sz w:val="16"/>
              </w:rPr>
            </w:pPr>
            <w:r>
              <w:rPr>
                <w:color w:val="00398B"/>
                <w:sz w:val="16"/>
              </w:rPr>
              <w:t>3.3.90.00.00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7E0EC"/>
          </w:tcPr>
          <w:p>
            <w:pPr>
              <w:pStyle w:val="TableParagraph"/>
              <w:spacing w:before="0"/>
              <w:ind w:right="5"/>
              <w:jc w:val="right"/>
              <w:rPr>
                <w:sz w:val="16"/>
              </w:rPr>
            </w:pPr>
            <w:r>
              <w:rPr>
                <w:color w:val="00398B"/>
                <w:sz w:val="16"/>
              </w:rPr>
              <w:t>75.200,00</w:t>
            </w:r>
          </w:p>
        </w:tc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7E0EC"/>
          </w:tcPr>
          <w:p>
            <w:pPr>
              <w:pStyle w:val="TableParagraph"/>
              <w:spacing w:before="0"/>
              <w:ind w:left="62" w:right="38"/>
              <w:rPr>
                <w:sz w:val="16"/>
              </w:rPr>
            </w:pPr>
            <w:r>
              <w:rPr>
                <w:color w:val="00398B"/>
                <w:sz w:val="16"/>
              </w:rPr>
              <w:t>Aprovada</w:t>
            </w:r>
          </w:p>
        </w:tc>
      </w:tr>
    </w:tbl>
    <w:p>
      <w:pPr>
        <w:pStyle w:val="BodyText"/>
        <w:tabs>
          <w:tab w:pos="1168" w:val="left" w:leader="none"/>
        </w:tabs>
        <w:ind w:left="151"/>
      </w:pPr>
      <w:r>
        <w:rPr/>
        <w:t>Fonte:</w:t>
        <w:tab/>
        <w:t>Igesp-se</w:t>
      </w:r>
    </w:p>
    <w:p>
      <w:pPr>
        <w:pStyle w:val="BodyText"/>
        <w:tabs>
          <w:tab w:pos="1168" w:val="left" w:leader="none"/>
        </w:tabs>
        <w:spacing w:before="21"/>
        <w:ind w:left="151"/>
      </w:pPr>
      <w:r>
        <w:rPr/>
        <w:t>Obs:</w:t>
        <w:tab/>
        <w:t>NE-Nota de Empenho e NFe-Nota Fiscal Eletronica não se aplicam a Descentralixação</w:t>
      </w:r>
      <w:r>
        <w:rPr>
          <w:spacing w:val="-11"/>
        </w:rPr>
        <w:t> </w:t>
      </w:r>
      <w:r>
        <w:rPr/>
        <w:t>orçamentária.</w:t>
      </w:r>
    </w:p>
    <w:sectPr>
      <w:type w:val="continuous"/>
      <w:pgSz w:w="17360" w:h="12280" w:orient="landscape"/>
      <w:pgMar w:top="1140" w:bottom="280" w:left="660" w:right="8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br" w:eastAsia="pt-br" w:bidi="pt-br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pt-br" w:eastAsia="pt-br" w:bidi="pt-br"/>
    </w:rPr>
  </w:style>
  <w:style w:styleId="ListParagraph" w:type="paragraph">
    <w:name w:val="List Paragraph"/>
    <w:basedOn w:val="Normal"/>
    <w:uiPriority w:val="1"/>
    <w:qFormat/>
    <w:pPr/>
    <w:rPr>
      <w:lang w:val="pt-br" w:eastAsia="pt-br" w:bidi="pt-br"/>
    </w:rPr>
  </w:style>
  <w:style w:styleId="TableParagraph" w:type="paragraph">
    <w:name w:val="Table Paragraph"/>
    <w:basedOn w:val="Normal"/>
    <w:uiPriority w:val="1"/>
    <w:qFormat/>
    <w:pPr>
      <w:spacing w:before="1"/>
      <w:ind w:right="67"/>
      <w:jc w:val="center"/>
    </w:pPr>
    <w:rPr>
      <w:rFonts w:ascii="Arial" w:hAnsi="Arial" w:eastAsia="Arial" w:cs="Arial"/>
      <w:lang w:val="pt-br" w:eastAsia="pt-br" w:bidi="pt-br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npsfilho</dc:creator>
  <dcterms:created xsi:type="dcterms:W3CDTF">2025-10-02T13:56:10Z</dcterms:created>
  <dcterms:modified xsi:type="dcterms:W3CDTF">2025-10-02T13:56:10Z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2019-06-05T00:00:00Z</vt:filetime>
  </property>
  <property fmtid="{D5CDD505-2E9C-101B-9397-08002B2CF9AE}" pid="3" name="Creator">
    <vt:lpwstr>Microsoft® Office Excel® 2007</vt:lpwstr>
  </property>
  <property fmtid="{D5CDD505-2E9C-101B-9397-08002B2CF9AE}" pid="4" name="LastSaved">
    <vt:filetime>2025-10-02T00:00:00Z</vt:filetime>
  </property>
</Properties>
</file>