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1"/>
        <w:ind w:left="0" w:right="423" w:firstLine="0"/>
        <w:jc w:val="center"/>
        <w:rPr>
          <w:sz w:val="18"/>
        </w:rPr>
      </w:pPr>
      <w:r>
        <w:rPr>
          <w:w w:val="115"/>
          <w:sz w:val="18"/>
        </w:rPr>
        <w:t>SECRETARIA DE ESTADO DO DESENVOLVIME!'jTO ECONÔMICO E DA CIÊNCIA E TECNOLOGIA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1"/>
        <w:ind w:left="0" w:right="394"/>
        <w:jc w:val="center"/>
      </w:pPr>
      <w:r>
        <w:rPr/>
        <w:t>PROTOCOLO DE INTENÇÕES </w:t>
      </w:r>
      <w:r>
        <w:rPr>
          <w:b/>
          <w:sz w:val="21"/>
        </w:rPr>
        <w:t>Nº </w:t>
      </w:r>
      <w:r>
        <w:rPr/>
        <w:t>02/2021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tabs>
          <w:tab w:pos="5375" w:val="left" w:leader="none"/>
          <w:tab w:pos="6066" w:val="left" w:leader="none"/>
          <w:tab w:pos="7426" w:val="left" w:leader="none"/>
          <w:tab w:pos="7963" w:val="left" w:leader="none"/>
          <w:tab w:pos="8495" w:val="left" w:leader="none"/>
        </w:tabs>
        <w:spacing w:line="247" w:lineRule="auto" w:before="0"/>
        <w:ind w:left="4075" w:right="493" w:firstLine="0"/>
        <w:jc w:val="left"/>
        <w:rPr>
          <w:sz w:val="22"/>
        </w:rPr>
      </w:pPr>
      <w:r>
        <w:rPr>
          <w:sz w:val="22"/>
        </w:rPr>
        <w:t>PROTOCOLO DE INTENÇÕES QUE ENTRE </w:t>
      </w:r>
      <w:r>
        <w:rPr>
          <w:b/>
          <w:sz w:val="21"/>
        </w:rPr>
        <w:t>SI FIRMAM </w:t>
      </w:r>
      <w:r>
        <w:rPr>
          <w:sz w:val="22"/>
        </w:rPr>
        <w:t>O ESTADO</w:t>
        <w:tab/>
        <w:t>DE</w:t>
        <w:tab/>
        <w:t>SERGIPE</w:t>
        <w:tab/>
        <w:t>E</w:t>
        <w:tab/>
        <w:t>A</w:t>
        <w:tab/>
        <w:t>MASTERSENSO</w:t>
      </w:r>
    </w:p>
    <w:p>
      <w:pPr>
        <w:spacing w:line="251" w:lineRule="exact" w:before="0"/>
        <w:ind w:left="4082" w:right="0" w:firstLine="0"/>
        <w:jc w:val="left"/>
        <w:rPr>
          <w:sz w:val="22"/>
        </w:rPr>
      </w:pPr>
      <w:r>
        <w:rPr>
          <w:sz w:val="22"/>
        </w:rPr>
        <w:t>CONSULTORIA LTDA., como abaixo se lê.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09" w:right="0" w:firstLine="0"/>
        <w:jc w:val="both"/>
        <w:rPr>
          <w:sz w:val="22"/>
        </w:rPr>
      </w:pPr>
      <w:r>
        <w:rPr>
          <w:sz w:val="22"/>
        </w:rPr>
        <w:t>Pelo presente instrumento particular e na melhor forma de direito, as partes, de um lado,</w:t>
      </w:r>
    </w:p>
    <w:p>
      <w:pPr>
        <w:pStyle w:val="BodyText"/>
        <w:spacing w:before="4"/>
        <w:rPr>
          <w:sz w:val="23"/>
        </w:rPr>
      </w:pPr>
    </w:p>
    <w:p>
      <w:pPr>
        <w:spacing w:line="237" w:lineRule="auto" w:before="0"/>
        <w:ind w:left="111" w:right="484" w:firstLine="3"/>
        <w:jc w:val="both"/>
        <w:rPr>
          <w:sz w:val="22"/>
        </w:rPr>
      </w:pPr>
      <w:r>
        <w:rPr>
          <w:sz w:val="22"/>
        </w:rPr>
        <w:t>O </w:t>
      </w:r>
      <w:r>
        <w:rPr>
          <w:b/>
          <w:sz w:val="21"/>
        </w:rPr>
        <w:t>ESTADO DE SERGIPE, </w:t>
      </w:r>
      <w:r>
        <w:rPr>
          <w:sz w:val="22"/>
        </w:rPr>
        <w:t>pessoa  jurídica  de  direito  público  interno,  inscrita  no  CNPJ/MF  sob  o nº 13.128.798/0001-01, através da SECRETARIA DE ESTADO DO DESENVOLVIMENTO </w:t>
      </w:r>
      <w:r>
        <w:rPr>
          <w:b/>
          <w:sz w:val="21"/>
        </w:rPr>
        <w:t>ECONÕMICO E DA CIÊNCIA E TECNOLOGIA </w:t>
      </w:r>
      <w:r>
        <w:rPr>
          <w:sz w:val="21"/>
        </w:rPr>
        <w:t>- </w:t>
      </w:r>
      <w:r>
        <w:rPr>
          <w:b/>
          <w:sz w:val="21"/>
        </w:rPr>
        <w:t>SEDETEC, </w:t>
      </w:r>
      <w:r>
        <w:rPr>
          <w:sz w:val="22"/>
        </w:rPr>
        <w:t>inscrita no CNPJ/MF sob o</w:t>
      </w:r>
      <w:r>
        <w:rPr>
          <w:spacing w:val="31"/>
          <w:sz w:val="22"/>
        </w:rPr>
        <w:t> </w:t>
      </w:r>
      <w:r>
        <w:rPr>
          <w:sz w:val="22"/>
        </w:rPr>
        <w:t>nº</w:t>
      </w:r>
    </w:p>
    <w:p>
      <w:pPr>
        <w:pStyle w:val="Heading1"/>
        <w:spacing w:before="6"/>
        <w:ind w:right="499" w:hanging="3"/>
        <w:rPr>
          <w:b/>
          <w:sz w:val="21"/>
        </w:rPr>
      </w:pPr>
      <w:r>
        <w:rPr/>
        <w:t>4.849.691/0001-14, com sede na Avenida Empresário José Carlos Silva, 4444, Inácio Barbosa, Aracaju/SE, CEP 49030-640, neste ato representada por seu Secretário, JOSÉ AUGUSTO PEREIRA DE CARVALHO, endereço eletrônico: </w:t>
      </w:r>
      <w:hyperlink r:id="rId6">
        <w:r>
          <w:rPr>
            <w:u w:val="thick"/>
          </w:rPr>
          <w:t>joseaugusto.carvalho@governose.gov br</w:t>
        </w:r>
        <w:r>
          <w:rPr/>
          <w:t>,</w:t>
        </w:r>
      </w:hyperlink>
      <w:r>
        <w:rPr/>
        <w:t> doravante denominado</w:t>
      </w:r>
      <w:r>
        <w:rPr>
          <w:spacing w:val="21"/>
        </w:rPr>
        <w:t> </w:t>
      </w:r>
      <w:r>
        <w:rPr>
          <w:b/>
          <w:sz w:val="21"/>
        </w:rPr>
        <w:t>ESTADO</w:t>
      </w:r>
    </w:p>
    <w:p>
      <w:pPr>
        <w:pStyle w:val="BodyText"/>
        <w:spacing w:before="2"/>
        <w:rPr>
          <w:b/>
          <w:sz w:val="23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sz w:val="22"/>
        </w:rPr>
        <w:t>e, de outro lado,</w:t>
      </w:r>
    </w:p>
    <w:p>
      <w:pPr>
        <w:pStyle w:val="BodyText"/>
        <w:spacing w:before="7"/>
        <w:rPr>
          <w:sz w:val="20"/>
        </w:rPr>
      </w:pPr>
    </w:p>
    <w:p>
      <w:pPr>
        <w:spacing w:line="242" w:lineRule="auto" w:before="0"/>
        <w:ind w:left="112" w:right="485" w:firstLine="6"/>
        <w:jc w:val="both"/>
        <w:rPr>
          <w:sz w:val="22"/>
        </w:rPr>
      </w:pPr>
      <w:r>
        <w:rPr>
          <w:sz w:val="22"/>
        </w:rPr>
        <w:t>a </w:t>
      </w:r>
      <w:r>
        <w:rPr>
          <w:b/>
          <w:sz w:val="21"/>
        </w:rPr>
        <w:t>MASTERSENSO CONSULTORIA </w:t>
      </w:r>
      <w:r>
        <w:rPr>
          <w:b/>
          <w:spacing w:val="-3"/>
          <w:sz w:val="21"/>
        </w:rPr>
        <w:t>LTOA., </w:t>
      </w:r>
      <w:r>
        <w:rPr>
          <w:sz w:val="22"/>
        </w:rPr>
        <w:t>devidamente constituída  e  existente  de  acordo com as leis da Repúbhca Federativa do Brasil, com sede em São Paulo/SP, nº 683, 5° andar da Rua João Lourenço, Vila Nova Conceição, na cidade e estado de São Paulo, CEP 04508-031, inscrita no CNPJ/MF sob o nº 32.643.670/0001-12, neste ato representada pelos seus Sócios-Diretores, Atan Hiltner de Almeida e Auri César Marçon, telefone: +55 11 3846-3823, endereço eletrônico: </w:t>
      </w:r>
      <w:hyperlink r:id="rId7">
        <w:r>
          <w:rPr>
            <w:sz w:val="22"/>
            <w:u w:val="thick"/>
          </w:rPr>
          <w:t>alan@mastersenso.com</w:t>
        </w:r>
        <w:r>
          <w:rPr>
            <w:sz w:val="22"/>
          </w:rPr>
          <w:t> </w:t>
        </w:r>
      </w:hyperlink>
      <w:r>
        <w:rPr>
          <w:sz w:val="22"/>
        </w:rPr>
        <w:t>doravante denominada </w:t>
      </w:r>
      <w:r>
        <w:rPr>
          <w:b/>
          <w:sz w:val="21"/>
        </w:rPr>
        <w:t>"MASTERSENSO", </w:t>
      </w:r>
      <w:r>
        <w:rPr>
          <w:sz w:val="22"/>
        </w:rPr>
        <w:t>todos conjuntamente designados simplesmente PARTES ou SIGNATÁRIOS e, isoladamente,</w:t>
      </w:r>
      <w:r>
        <w:rPr>
          <w:spacing w:val="40"/>
          <w:sz w:val="22"/>
        </w:rPr>
        <w:t> </w:t>
      </w:r>
      <w:r>
        <w:rPr>
          <w:sz w:val="22"/>
        </w:rPr>
        <w:t>PARTE:</w:t>
      </w:r>
    </w:p>
    <w:p>
      <w:pPr>
        <w:pStyle w:val="BodyText"/>
        <w:rPr>
          <w:sz w:val="25"/>
        </w:rPr>
      </w:pPr>
    </w:p>
    <w:p>
      <w:pPr>
        <w:spacing w:before="0"/>
        <w:ind w:left="115" w:right="0" w:firstLine="0"/>
        <w:jc w:val="both"/>
        <w:rPr>
          <w:sz w:val="22"/>
        </w:rPr>
      </w:pPr>
      <w:r>
        <w:rPr>
          <w:sz w:val="22"/>
        </w:rPr>
        <w:t>CONSIDERANDO QUE</w:t>
      </w:r>
    </w:p>
    <w:p>
      <w:pPr>
        <w:pStyle w:val="BodyText"/>
        <w:spacing w:before="9"/>
        <w:rPr>
          <w:sz w:val="19"/>
        </w:rPr>
      </w:pPr>
    </w:p>
    <w:p>
      <w:pPr>
        <w:spacing w:line="249" w:lineRule="auto" w:before="0"/>
        <w:ind w:left="119" w:right="482" w:hanging="4"/>
        <w:jc w:val="both"/>
        <w:rPr>
          <w:sz w:val="22"/>
        </w:rPr>
      </w:pPr>
      <w:r>
        <w:rPr>
          <w:sz w:val="22"/>
        </w:rPr>
        <w:t>O </w:t>
      </w:r>
      <w:r>
        <w:rPr>
          <w:b/>
          <w:sz w:val="21"/>
        </w:rPr>
        <w:t>ESTADO </w:t>
      </w:r>
      <w:r>
        <w:rPr>
          <w:sz w:val="22"/>
        </w:rPr>
        <w:t>tem entre suas prioridades criar no seu território um ambiente favorável para realização de novos negócios com alto potencial de diversificação e harmonização do desenvolvimento econômico e social, e fortalecer atividades dinâmicas com potencial de crescimento e inovação:</w:t>
      </w:r>
    </w:p>
    <w:p>
      <w:pPr>
        <w:pStyle w:val="BodyText"/>
        <w:rPr>
          <w:sz w:val="20"/>
        </w:rPr>
      </w:pPr>
    </w:p>
    <w:p>
      <w:pPr>
        <w:spacing w:line="247" w:lineRule="auto" w:before="0"/>
        <w:ind w:left="116" w:right="498" w:hanging="1"/>
        <w:jc w:val="both"/>
        <w:rPr>
          <w:sz w:val="22"/>
        </w:rPr>
      </w:pPr>
      <w:r>
        <w:rPr>
          <w:sz w:val="22"/>
        </w:rPr>
        <w:t>O </w:t>
      </w:r>
      <w:r>
        <w:rPr>
          <w:b/>
          <w:sz w:val="21"/>
        </w:rPr>
        <w:t>ESTADO </w:t>
      </w:r>
      <w:r>
        <w:rPr>
          <w:sz w:val="22"/>
        </w:rPr>
        <w:t>e a </w:t>
      </w:r>
      <w:r>
        <w:rPr>
          <w:b/>
          <w:sz w:val="21"/>
        </w:rPr>
        <w:t>MASTERSENSO </w:t>
      </w:r>
      <w:r>
        <w:rPr>
          <w:sz w:val="22"/>
        </w:rPr>
        <w:t>buscam atuar no projeto denominado PFS - Polo Fertilizantes Sergipe, composto pela estruturação de </w:t>
      </w:r>
      <w:r>
        <w:rPr>
          <w:i/>
          <w:sz w:val="22"/>
        </w:rPr>
        <w:t>(i) </w:t>
      </w:r>
      <w:r>
        <w:rPr>
          <w:sz w:val="22"/>
        </w:rPr>
        <w:t>Avaliação Estratégica de projetos produtivos que maximize a diferenciação e atratividade de </w:t>
      </w:r>
      <w:r>
        <w:rPr>
          <w:b/>
          <w:sz w:val="21"/>
        </w:rPr>
        <w:t>Sergipe, </w:t>
      </w:r>
      <w:r>
        <w:rPr>
          <w:sz w:val="22"/>
        </w:rPr>
        <w:t>e </w:t>
      </w:r>
      <w:r>
        <w:rPr>
          <w:i/>
          <w:sz w:val="22"/>
        </w:rPr>
        <w:t>(ii) </w:t>
      </w:r>
      <w:r>
        <w:rPr>
          <w:sz w:val="22"/>
        </w:rPr>
        <w:t>estruturação de programa de financiamento acoplando um modelo de </w:t>
      </w:r>
      <w:r>
        <w:rPr>
          <w:i/>
          <w:sz w:val="21"/>
        </w:rPr>
        <w:t>project finance </w:t>
      </w:r>
      <w:r>
        <w:rPr>
          <w:sz w:val="22"/>
        </w:rPr>
        <w:t>e fundo de investimento</w:t>
      </w:r>
      <w:r>
        <w:rPr>
          <w:spacing w:val="17"/>
          <w:sz w:val="22"/>
        </w:rPr>
        <w:t> </w:t>
      </w:r>
      <w:r>
        <w:rPr>
          <w:sz w:val="22"/>
        </w:rPr>
        <w:t>agro.</w:t>
      </w:r>
    </w:p>
    <w:p>
      <w:pPr>
        <w:pStyle w:val="BodyText"/>
        <w:spacing w:before="6"/>
        <w:rPr>
          <w:sz w:val="20"/>
        </w:rPr>
      </w:pPr>
    </w:p>
    <w:p>
      <w:pPr>
        <w:spacing w:line="247" w:lineRule="auto" w:before="0"/>
        <w:ind w:left="117" w:right="496" w:firstLine="9"/>
        <w:jc w:val="both"/>
        <w:rPr>
          <w:sz w:val="22"/>
        </w:rPr>
      </w:pPr>
      <w:r>
        <w:rPr>
          <w:sz w:val="22"/>
        </w:rPr>
        <w:t>As partes resolvem  finmar  o   presente   PROTOCOLO   DE   INTENÇÕES,  doravante   referido como ''PROTOCOLO", que se regerá pelas cláusulas e condições</w:t>
      </w:r>
      <w:r>
        <w:rPr>
          <w:spacing w:val="30"/>
          <w:sz w:val="22"/>
        </w:rPr>
        <w:t> </w:t>
      </w:r>
      <w:r>
        <w:rPr>
          <w:sz w:val="22"/>
        </w:rPr>
        <w:t>seguintes:</w:t>
      </w:r>
    </w:p>
    <w:p>
      <w:pPr>
        <w:pStyle w:val="BodyText"/>
        <w:spacing w:before="4"/>
        <w:rPr>
          <w:sz w:val="27"/>
        </w:rPr>
      </w:pPr>
    </w:p>
    <w:p>
      <w:pPr>
        <w:spacing w:line="251" w:lineRule="exact" w:before="0"/>
        <w:ind w:left="259" w:right="0" w:firstLine="0"/>
        <w:jc w:val="left"/>
        <w:rPr>
          <w:sz w:val="22"/>
        </w:rPr>
      </w:pPr>
      <w:r>
        <w:rPr>
          <w:sz w:val="22"/>
        </w:rPr>
        <w:t>CLÁUSULA PRIMEIRA - OBJETO</w:t>
      </w:r>
    </w:p>
    <w:p>
      <w:pPr>
        <w:spacing w:line="240" w:lineRule="auto" w:before="0"/>
        <w:ind w:left="119" w:right="486" w:hanging="1"/>
        <w:jc w:val="both"/>
        <w:rPr>
          <w:sz w:val="22"/>
        </w:rPr>
      </w:pPr>
      <w:r>
        <w:rPr>
          <w:sz w:val="22"/>
        </w:rPr>
        <w:t>Este PROTOCOLO tem por objetivo construir uma relação de cooperação mútua e delimitar os parâmetros que o </w:t>
      </w:r>
      <w:r>
        <w:rPr>
          <w:b/>
          <w:sz w:val="21"/>
        </w:rPr>
        <w:t>ESTADO </w:t>
      </w:r>
      <w:r>
        <w:rPr>
          <w:sz w:val="22"/>
        </w:rPr>
        <w:t>e a </w:t>
      </w:r>
      <w:r>
        <w:rPr>
          <w:b/>
          <w:sz w:val="21"/>
        </w:rPr>
        <w:t>MASTERSENSO </w:t>
      </w:r>
      <w:r>
        <w:rPr>
          <w:sz w:val="22"/>
        </w:rPr>
        <w:t>pretendem estabelecer para o desenvolvimento do Polo de Fertilizantes de Sergipe, visando aumentar a atratividade e acelerar a implantação de projetos industriais e comerciais de fertilizantes, defensivos e aditivos afins.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6749425</wp:posOffset>
            </wp:positionH>
            <wp:positionV relativeFrom="paragraph">
              <wp:posOffset>208534</wp:posOffset>
            </wp:positionV>
            <wp:extent cx="366382" cy="46329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382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5"/>
        </w:rPr>
        <w:sectPr>
          <w:headerReference w:type="default" r:id="rId5"/>
          <w:type w:val="continuous"/>
          <w:pgSz w:w="11900" w:h="16820"/>
          <w:pgMar w:header="384" w:top="1760" w:bottom="280" w:left="1000" w:right="200"/>
        </w:sectPr>
      </w:pPr>
    </w:p>
    <w:p>
      <w:pPr>
        <w:spacing w:before="21"/>
        <w:ind w:left="455" w:right="0" w:firstLine="0"/>
        <w:jc w:val="left"/>
        <w:rPr>
          <w:sz w:val="18"/>
        </w:rPr>
      </w:pPr>
      <w:r>
        <w:rPr>
          <w:w w:val="115"/>
          <w:sz w:val="18"/>
        </w:rPr>
        <w:t>SECRETARIA DE ESTADO DO DESENVOl.,VIME'l'TO ECONÔMICO E DA CIÊNCIA E TECNOLOGIA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1"/>
        <w:ind w:left="117" w:right="0" w:firstLine="0"/>
        <w:jc w:val="left"/>
        <w:rPr>
          <w:b/>
          <w:sz w:val="20"/>
        </w:rPr>
      </w:pPr>
      <w:r>
        <w:rPr>
          <w:b/>
          <w:w w:val="110"/>
          <w:sz w:val="20"/>
        </w:rPr>
        <w:t>CLÁUSULA SEGUNDA -INTENÇÃO </w:t>
      </w:r>
      <w:r>
        <w:rPr>
          <w:rFonts w:ascii="Times New Roman" w:hAnsi="Times New Roman"/>
          <w:w w:val="110"/>
          <w:sz w:val="24"/>
        </w:rPr>
        <w:t>DE </w:t>
      </w:r>
      <w:r>
        <w:rPr>
          <w:b/>
          <w:w w:val="110"/>
          <w:sz w:val="20"/>
        </w:rPr>
        <w:t>COLABORAÇÃO POR PARTE DO ESTADO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252" w:lineRule="auto"/>
        <w:ind w:left="118" w:right="488" w:hanging="3"/>
        <w:jc w:val="both"/>
      </w:pPr>
      <w:r>
        <w:rPr>
          <w:w w:val="105"/>
        </w:rPr>
        <w:t>Observando-se as esferas de competência de cada parte, essa cooperação mútua se dará através do estabelecimento de mecanismos que facilitem e estimulem trabalhos ligados à estratégia e a formação de parcerias para viabilização dos projetos, observando-se, mas não se limitando, às seguintes ações: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88" w:val="left" w:leader="none"/>
          <w:tab w:pos="889" w:val="left" w:leader="none"/>
        </w:tabs>
        <w:spacing w:line="240" w:lineRule="auto" w:before="0" w:after="0"/>
        <w:ind w:left="888" w:right="0" w:hanging="405"/>
        <w:jc w:val="left"/>
        <w:rPr>
          <w:b/>
          <w:sz w:val="20"/>
        </w:rPr>
      </w:pPr>
      <w:r>
        <w:rPr>
          <w:w w:val="105"/>
          <w:sz w:val="21"/>
        </w:rPr>
        <w:t>criação</w:t>
      </w:r>
      <w:r>
        <w:rPr>
          <w:spacing w:val="46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43"/>
          <w:w w:val="105"/>
          <w:sz w:val="21"/>
        </w:rPr>
        <w:t> </w:t>
      </w:r>
      <w:r>
        <w:rPr>
          <w:w w:val="105"/>
          <w:sz w:val="21"/>
        </w:rPr>
        <w:t>um</w:t>
      </w:r>
      <w:r>
        <w:rPr>
          <w:spacing w:val="44"/>
          <w:w w:val="105"/>
          <w:sz w:val="21"/>
        </w:rPr>
        <w:t> </w:t>
      </w:r>
      <w:r>
        <w:rPr>
          <w:w w:val="105"/>
          <w:sz w:val="21"/>
        </w:rPr>
        <w:t>grupo</w:t>
      </w:r>
      <w:r>
        <w:rPr>
          <w:spacing w:val="55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43"/>
          <w:w w:val="105"/>
          <w:sz w:val="21"/>
        </w:rPr>
        <w:t> </w:t>
      </w:r>
      <w:r>
        <w:rPr>
          <w:w w:val="105"/>
          <w:sz w:val="21"/>
        </w:rPr>
        <w:t>trabalho</w:t>
      </w:r>
      <w:r>
        <w:rPr>
          <w:spacing w:val="60"/>
          <w:w w:val="105"/>
          <w:sz w:val="21"/>
        </w:rPr>
        <w:t> </w:t>
      </w:r>
      <w:r>
        <w:rPr>
          <w:w w:val="105"/>
          <w:sz w:val="21"/>
        </w:rPr>
        <w:t>com</w:t>
      </w:r>
      <w:r>
        <w:rPr>
          <w:spacing w:val="48"/>
          <w:w w:val="105"/>
          <w:sz w:val="21"/>
        </w:rPr>
        <w:t> </w:t>
      </w:r>
      <w:r>
        <w:rPr>
          <w:w w:val="105"/>
          <w:sz w:val="21"/>
        </w:rPr>
        <w:t>representantes</w:t>
      </w:r>
      <w:r>
        <w:rPr>
          <w:spacing w:val="48"/>
          <w:w w:val="105"/>
          <w:sz w:val="21"/>
        </w:rPr>
        <w:t> </w:t>
      </w:r>
      <w:r>
        <w:rPr>
          <w:w w:val="105"/>
          <w:sz w:val="21"/>
        </w:rPr>
        <w:t>do</w:t>
      </w:r>
      <w:r>
        <w:rPr>
          <w:spacing w:val="41"/>
          <w:w w:val="105"/>
          <w:sz w:val="21"/>
        </w:rPr>
        <w:t> </w:t>
      </w:r>
      <w:r>
        <w:rPr>
          <w:b/>
          <w:w w:val="105"/>
          <w:sz w:val="20"/>
        </w:rPr>
        <w:t>ESTADO</w:t>
      </w:r>
      <w:r>
        <w:rPr>
          <w:b/>
          <w:spacing w:val="10"/>
          <w:w w:val="105"/>
          <w:sz w:val="20"/>
        </w:rPr>
        <w:t> </w:t>
      </w:r>
      <w:r>
        <w:rPr>
          <w:w w:val="105"/>
          <w:sz w:val="21"/>
        </w:rPr>
        <w:t>e</w:t>
      </w:r>
      <w:r>
        <w:rPr>
          <w:spacing w:val="39"/>
          <w:w w:val="105"/>
          <w:sz w:val="21"/>
        </w:rPr>
        <w:t> </w:t>
      </w:r>
      <w:r>
        <w:rPr>
          <w:w w:val="105"/>
          <w:sz w:val="21"/>
        </w:rPr>
        <w:t>da</w:t>
      </w:r>
      <w:r>
        <w:rPr>
          <w:spacing w:val="43"/>
          <w:w w:val="105"/>
          <w:sz w:val="21"/>
        </w:rPr>
        <w:t> </w:t>
      </w:r>
      <w:r>
        <w:rPr>
          <w:b/>
          <w:w w:val="105"/>
          <w:sz w:val="20"/>
        </w:rPr>
        <w:t>MASTERSENSO,</w:t>
      </w:r>
    </w:p>
    <w:p>
      <w:pPr>
        <w:pStyle w:val="BodyText"/>
        <w:spacing w:before="18"/>
        <w:ind w:left="851"/>
      </w:pPr>
      <w:r>
        <w:rPr>
          <w:w w:val="105"/>
        </w:rPr>
        <w:t>objetivando o desenvolvimento dos projetos acima mencionados;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56" w:lineRule="auto" w:before="9" w:after="0"/>
        <w:ind w:left="850" w:right="512" w:hanging="363"/>
        <w:jc w:val="left"/>
        <w:rPr>
          <w:sz w:val="21"/>
        </w:rPr>
      </w:pPr>
      <w:r>
        <w:rPr>
          <w:w w:val="105"/>
          <w:sz w:val="21"/>
        </w:rPr>
        <w:t>estabelecimento de um cronograma macro para que o grupo de trabalho emita o planejamento estruturante dos projetos definindo cronograma das etapas;</w:t>
      </w:r>
      <w:r>
        <w:rPr>
          <w:spacing w:val="41"/>
          <w:w w:val="105"/>
          <w:sz w:val="21"/>
        </w:rPr>
        <w:t> </w:t>
      </w:r>
      <w:r>
        <w:rPr>
          <w:w w:val="105"/>
          <w:sz w:val="21"/>
        </w:rPr>
        <w:t>e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2" w:after="0"/>
        <w:ind w:left="831" w:right="0" w:hanging="349"/>
        <w:jc w:val="left"/>
        <w:rPr>
          <w:sz w:val="21"/>
        </w:rPr>
      </w:pPr>
      <w:r>
        <w:rPr>
          <w:w w:val="105"/>
          <w:sz w:val="21"/>
        </w:rPr>
        <w:t>emissão de estudos técnicos e análises econômicas, entre outras atividades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comuns.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126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CLÁUSULA TERCEIRA </w:t>
      </w:r>
      <w:r>
        <w:rPr>
          <w:w w:val="105"/>
          <w:sz w:val="20"/>
        </w:rPr>
        <w:t>- </w:t>
      </w:r>
      <w:r>
        <w:rPr>
          <w:b/>
          <w:w w:val="105"/>
          <w:sz w:val="20"/>
        </w:rPr>
        <w:t>PRAZO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247" w:lineRule="auto"/>
        <w:ind w:left="128" w:right="488" w:hanging="3"/>
        <w:jc w:val="both"/>
      </w:pPr>
      <w:r>
        <w:rPr>
          <w:w w:val="105"/>
        </w:rPr>
        <w:t>O prazo de vigência deste PROTOCOLO será de 12 (doze) meses, a contar da data de sua assinatura,</w:t>
      </w:r>
      <w:r>
        <w:rPr>
          <w:spacing w:val="-7"/>
          <w:w w:val="105"/>
        </w:rPr>
        <w:t> </w:t>
      </w:r>
      <w:r>
        <w:rPr>
          <w:w w:val="105"/>
        </w:rPr>
        <w:t>podendo</w:t>
      </w:r>
      <w:r>
        <w:rPr>
          <w:spacing w:val="4"/>
          <w:w w:val="105"/>
        </w:rPr>
        <w:t> </w:t>
      </w:r>
      <w:r>
        <w:rPr>
          <w:w w:val="105"/>
        </w:rPr>
        <w:t>ser</w:t>
      </w:r>
      <w:r>
        <w:rPr>
          <w:spacing w:val="-14"/>
          <w:w w:val="105"/>
        </w:rPr>
        <w:t> </w:t>
      </w:r>
      <w:r>
        <w:rPr>
          <w:w w:val="105"/>
        </w:rPr>
        <w:t>prorrogado,</w:t>
      </w:r>
      <w:r>
        <w:rPr>
          <w:spacing w:val="5"/>
          <w:w w:val="105"/>
        </w:rPr>
        <w:t> </w:t>
      </w:r>
      <w:r>
        <w:rPr>
          <w:w w:val="105"/>
        </w:rPr>
        <w:t>mediante</w:t>
      </w:r>
      <w:r>
        <w:rPr>
          <w:spacing w:val="-12"/>
          <w:w w:val="105"/>
        </w:rPr>
        <w:t> </w:t>
      </w:r>
      <w:r>
        <w:rPr>
          <w:w w:val="105"/>
        </w:rPr>
        <w:t>tenno</w:t>
      </w:r>
      <w:r>
        <w:rPr>
          <w:spacing w:val="-10"/>
          <w:w w:val="105"/>
        </w:rPr>
        <w:t> </w:t>
      </w:r>
      <w:r>
        <w:rPr>
          <w:w w:val="105"/>
        </w:rPr>
        <w:t>aditivo,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ser</w:t>
      </w:r>
      <w:r>
        <w:rPr>
          <w:spacing w:val="-11"/>
          <w:w w:val="105"/>
        </w:rPr>
        <w:t> </w:t>
      </w:r>
      <w:r>
        <w:rPr>
          <w:w w:val="105"/>
        </w:rPr>
        <w:t>firmado</w:t>
      </w:r>
      <w:r>
        <w:rPr>
          <w:spacing w:val="-8"/>
          <w:w w:val="105"/>
        </w:rPr>
        <w:t> </w:t>
      </w:r>
      <w:r>
        <w:rPr>
          <w:w w:val="105"/>
        </w:rPr>
        <w:t>pelos</w:t>
      </w:r>
      <w:r>
        <w:rPr>
          <w:spacing w:val="-4"/>
          <w:w w:val="105"/>
        </w:rPr>
        <w:t> </w:t>
      </w:r>
      <w:r>
        <w:rPr>
          <w:w w:val="105"/>
        </w:rPr>
        <w:t>signatários.</w:t>
      </w:r>
    </w:p>
    <w:p>
      <w:pPr>
        <w:pStyle w:val="BodyText"/>
        <w:spacing w:before="2"/>
      </w:pPr>
    </w:p>
    <w:p>
      <w:pPr>
        <w:pStyle w:val="BodyText"/>
        <w:spacing w:line="259" w:lineRule="auto" w:before="1"/>
        <w:ind w:left="129" w:right="476"/>
        <w:jc w:val="both"/>
      </w:pPr>
      <w:r>
        <w:rPr>
          <w:b/>
          <w:w w:val="105"/>
          <w:sz w:val="22"/>
        </w:rPr>
        <w:t>Parágrafo único </w:t>
      </w:r>
      <w:r>
        <w:rPr>
          <w:w w:val="105"/>
          <w:sz w:val="22"/>
        </w:rPr>
        <w:t>- </w:t>
      </w:r>
      <w:r>
        <w:rPr>
          <w:w w:val="105"/>
        </w:rPr>
        <w:t>A eficácia desse instrumento fica condicionada </w:t>
      </w:r>
      <w:r>
        <w:rPr>
          <w:rFonts w:ascii="Times New Roman" w:hAnsi="Times New Roman"/>
          <w:w w:val="105"/>
          <w:sz w:val="23"/>
        </w:rPr>
        <w:t>à </w:t>
      </w:r>
      <w:r>
        <w:rPr>
          <w:w w:val="105"/>
        </w:rPr>
        <w:t>publicação no seu extrato no Diário Oficial do Estado.</w:t>
      </w:r>
    </w:p>
    <w:p>
      <w:pPr>
        <w:pStyle w:val="BodyText"/>
        <w:spacing w:before="9"/>
        <w:rPr>
          <w:sz w:val="20"/>
        </w:rPr>
      </w:pPr>
    </w:p>
    <w:p>
      <w:pPr>
        <w:spacing w:before="1"/>
        <w:ind w:left="126" w:right="0" w:firstLine="0"/>
        <w:jc w:val="left"/>
        <w:rPr>
          <w:b/>
          <w:sz w:val="20"/>
        </w:rPr>
      </w:pPr>
      <w:r>
        <w:rPr>
          <w:b/>
          <w:w w:val="110"/>
          <w:sz w:val="20"/>
        </w:rPr>
        <w:t>CLÁUSULA QUARTA -DISPOSIÇÕES GERAIS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553" w:val="left" w:leader="none"/>
        </w:tabs>
        <w:spacing w:line="254" w:lineRule="auto" w:before="0" w:after="0"/>
        <w:ind w:left="128" w:right="478" w:hanging="5"/>
        <w:jc w:val="both"/>
        <w:rPr>
          <w:sz w:val="21"/>
        </w:rPr>
      </w:pPr>
      <w:r>
        <w:rPr>
          <w:w w:val="105"/>
          <w:sz w:val="21"/>
        </w:rPr>
        <w:t>Este</w:t>
      </w:r>
      <w:r>
        <w:rPr>
          <w:spacing w:val="-19"/>
          <w:w w:val="105"/>
          <w:sz w:val="21"/>
        </w:rPr>
        <w:t> </w:t>
      </w:r>
      <w:r>
        <w:rPr>
          <w:w w:val="105"/>
          <w:sz w:val="21"/>
        </w:rPr>
        <w:t>PROTOCOLO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não</w:t>
      </w:r>
      <w:r>
        <w:rPr>
          <w:spacing w:val="-26"/>
          <w:w w:val="105"/>
          <w:sz w:val="21"/>
        </w:rPr>
        <w:t> </w:t>
      </w:r>
      <w:r>
        <w:rPr>
          <w:w w:val="105"/>
          <w:sz w:val="21"/>
        </w:rPr>
        <w:t>acarretará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assunção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21"/>
          <w:w w:val="105"/>
          <w:sz w:val="21"/>
        </w:rPr>
        <w:t> </w:t>
      </w:r>
      <w:r>
        <w:rPr>
          <w:w w:val="105"/>
          <w:sz w:val="21"/>
        </w:rPr>
        <w:t>obrigações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para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as</w:t>
      </w:r>
      <w:r>
        <w:rPr>
          <w:spacing w:val="-20"/>
          <w:w w:val="105"/>
          <w:sz w:val="21"/>
        </w:rPr>
        <w:t> </w:t>
      </w:r>
      <w:r>
        <w:rPr>
          <w:rFonts w:ascii="Times New Roman" w:hAnsi="Times New Roman"/>
          <w:w w:val="105"/>
          <w:sz w:val="24"/>
        </w:rPr>
        <w:t>partes</w:t>
      </w:r>
      <w:r>
        <w:rPr>
          <w:rFonts w:ascii="Times New Roman" w:hAnsi="Times New Roman"/>
          <w:spacing w:val="-30"/>
          <w:w w:val="105"/>
          <w:sz w:val="24"/>
        </w:rPr>
        <w:t> </w:t>
      </w:r>
      <w:r>
        <w:rPr>
          <w:w w:val="105"/>
          <w:sz w:val="21"/>
        </w:rPr>
        <w:t>quanto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ao</w:t>
      </w:r>
      <w:r>
        <w:rPr>
          <w:spacing w:val="-20"/>
          <w:w w:val="105"/>
          <w:sz w:val="21"/>
        </w:rPr>
        <w:t> </w:t>
      </w:r>
      <w:r>
        <w:rPr>
          <w:w w:val="105"/>
          <w:sz w:val="21"/>
        </w:rPr>
        <w:t>seuobjeto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e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os signatários guardarão na sua implementação as boas práticas de mercado, lealdade, cooperatividade 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boa-fé.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599" w:val="left" w:leader="none"/>
        </w:tabs>
        <w:spacing w:line="256" w:lineRule="auto" w:before="0" w:after="0"/>
        <w:ind w:left="129" w:right="479" w:hanging="6"/>
        <w:jc w:val="both"/>
        <w:rPr>
          <w:sz w:val="21"/>
        </w:rPr>
      </w:pPr>
      <w:r>
        <w:rPr>
          <w:w w:val="105"/>
          <w:sz w:val="21"/>
        </w:rPr>
        <w:t>As Partes reconhecem que o presente instrumento trata de disposições amplas e gerais, que demandarão ainda detalhamento e negociação, pelo que não há garantias de concretização do seu objetivo.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563" w:val="left" w:leader="none"/>
        </w:tabs>
        <w:spacing w:line="266" w:lineRule="auto" w:before="0" w:after="0"/>
        <w:ind w:left="130" w:right="476" w:hanging="7"/>
        <w:jc w:val="both"/>
        <w:rPr>
          <w:sz w:val="21"/>
        </w:rPr>
      </w:pPr>
      <w:r>
        <w:rPr>
          <w:w w:val="105"/>
          <w:sz w:val="21"/>
        </w:rPr>
        <w:t>Este PROTOCOLO será regido e interpretado de acordo com as leis das República Federativa do Brasil.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565" w:val="left" w:leader="none"/>
        </w:tabs>
        <w:spacing w:line="252" w:lineRule="auto" w:before="0" w:after="0"/>
        <w:ind w:left="129" w:right="477" w:hanging="6"/>
        <w:jc w:val="both"/>
        <w:rPr>
          <w:sz w:val="21"/>
        </w:rPr>
      </w:pPr>
      <w:r>
        <w:rPr>
          <w:w w:val="105"/>
          <w:sz w:val="21"/>
        </w:rPr>
        <w:t>Todas as comunicações entre as Partes serão feitas por escrito e consideradas recebidas na data do efetivo recebimento pelas Partes em seus endereços constantes do preâmbulo deste PROTOCOLO.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563" w:val="left" w:leader="none"/>
        </w:tabs>
        <w:spacing w:line="256" w:lineRule="auto" w:before="0" w:after="0"/>
        <w:ind w:left="127" w:right="482" w:firstLine="5"/>
        <w:jc w:val="both"/>
        <w:rPr>
          <w:sz w:val="21"/>
        </w:rPr>
      </w:pPr>
      <w:r>
        <w:rPr>
          <w:w w:val="105"/>
          <w:sz w:val="21"/>
        </w:rPr>
        <w:t>Poderá ocorrer a rescisão deste PROTOCOLO sem penalidade a qualquer das Partes, por mútuo consentimento ou a critério do </w:t>
      </w:r>
      <w:r>
        <w:rPr>
          <w:b/>
          <w:w w:val="105"/>
          <w:sz w:val="20"/>
        </w:rPr>
        <w:t>ESTADO </w:t>
      </w:r>
      <w:r>
        <w:rPr>
          <w:w w:val="105"/>
          <w:sz w:val="21"/>
        </w:rPr>
        <w:t>ou da </w:t>
      </w:r>
      <w:r>
        <w:rPr>
          <w:b/>
          <w:w w:val="105"/>
          <w:sz w:val="20"/>
        </w:rPr>
        <w:t>MASTERSENSO, </w:t>
      </w:r>
      <w:r>
        <w:rPr>
          <w:w w:val="105"/>
          <w:sz w:val="21"/>
        </w:rPr>
        <w:t>bastando para tanto que a parte interessada comunique a outra por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escrito.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"/>
        </w:numPr>
        <w:tabs>
          <w:tab w:pos="572" w:val="left" w:leader="none"/>
        </w:tabs>
        <w:spacing w:line="247" w:lineRule="auto" w:before="0" w:after="0"/>
        <w:ind w:left="128" w:right="481" w:firstLine="5"/>
        <w:jc w:val="both"/>
        <w:rPr>
          <w:sz w:val="21"/>
        </w:rPr>
      </w:pPr>
      <w:r>
        <w:rPr>
          <w:w w:val="105"/>
          <w:sz w:val="21"/>
        </w:rPr>
        <w:t>Este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PROTOCOLO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supera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todas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as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discussões,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acordos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e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entendimentos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pretéritos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havidos entre as Partes envolvendo as matérias nele</w:t>
      </w:r>
      <w:r>
        <w:rPr>
          <w:spacing w:val="-28"/>
          <w:w w:val="105"/>
          <w:sz w:val="21"/>
        </w:rPr>
        <w:t> </w:t>
      </w:r>
      <w:r>
        <w:rPr>
          <w:w w:val="105"/>
          <w:sz w:val="21"/>
        </w:rPr>
        <w:t>reguladas.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570" w:val="left" w:leader="none"/>
        </w:tabs>
        <w:spacing w:line="242" w:lineRule="auto" w:before="0" w:after="0"/>
        <w:ind w:left="127" w:right="484" w:firstLine="5"/>
        <w:jc w:val="both"/>
        <w:rPr>
          <w:sz w:val="21"/>
        </w:rPr>
      </w:pPr>
      <w:r>
        <w:rPr>
          <w:w w:val="105"/>
          <w:sz w:val="21"/>
        </w:rPr>
        <w:t>As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Partes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concordam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em envidar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seus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melhores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esforços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para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assinar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celebrar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quaisquer</w:t>
      </w:r>
      <w:r>
        <w:rPr>
          <w:spacing w:val="-27"/>
          <w:w w:val="105"/>
          <w:sz w:val="21"/>
        </w:rPr>
        <w:t> </w:t>
      </w:r>
      <w:r>
        <w:rPr>
          <w:w w:val="105"/>
          <w:sz w:val="21"/>
        </w:rPr>
        <w:t>outros documentos ou acordos, bem como tomar outras providências necessárias ou convenientes para a consecução do objetivo, respeitados os procedimentos licitatórios inerentes ás contratações</w:t>
      </w:r>
      <w:r>
        <w:rPr>
          <w:spacing w:val="-29"/>
          <w:w w:val="105"/>
          <w:sz w:val="21"/>
        </w:rPr>
        <w:t> </w:t>
      </w:r>
      <w:r>
        <w:rPr>
          <w:w w:val="105"/>
          <w:sz w:val="21"/>
        </w:rPr>
        <w:t>públicas.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1"/>
          <w:numId w:val="2"/>
        </w:numPr>
        <w:tabs>
          <w:tab w:pos="583" w:val="left" w:leader="none"/>
        </w:tabs>
        <w:spacing w:line="247" w:lineRule="auto" w:before="0" w:after="0"/>
        <w:ind w:left="129" w:right="470" w:firstLine="4"/>
        <w:jc w:val="both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51475968">
            <wp:simplePos x="0" y="0"/>
            <wp:positionH relativeFrom="page">
              <wp:posOffset>6779992</wp:posOffset>
            </wp:positionH>
            <wp:positionV relativeFrom="paragraph">
              <wp:posOffset>393622</wp:posOffset>
            </wp:positionV>
            <wp:extent cx="330134" cy="43332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134" cy="433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Nenhuma Parte poderá ceder, transferir ou de qualquer outra forma dispor deste PROTOCOLO ou de nenhum de seus direitos, interesses ou obrigações ora convencionados sem o consentime,:ito prévio e expresso da outra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Parte.</w:t>
      </w:r>
    </w:p>
    <w:p>
      <w:pPr>
        <w:spacing w:after="0" w:line="247" w:lineRule="auto"/>
        <w:jc w:val="both"/>
        <w:rPr>
          <w:sz w:val="21"/>
        </w:rPr>
        <w:sectPr>
          <w:pgSz w:w="11900" w:h="16820"/>
          <w:pgMar w:header="384" w:footer="0" w:top="1780" w:bottom="280" w:left="1000" w:right="200"/>
        </w:sectPr>
      </w:pPr>
    </w:p>
    <w:p>
      <w:pPr>
        <w:spacing w:before="3"/>
        <w:ind w:left="0" w:right="404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05"/>
          <w:sz w:val="20"/>
        </w:rPr>
        <w:t>SECRETARIA DE ESTADO DO DESENVOLVIMENTO ECONÔMICO E DA CIÊNCIA E TECNOLOGIA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4"/>
        <w:rPr>
          <w:rFonts w:ascii="Times New Roman"/>
          <w:sz w:val="22"/>
        </w:rPr>
      </w:pPr>
    </w:p>
    <w:p>
      <w:pPr>
        <w:pStyle w:val="BodyText"/>
        <w:ind w:left="115"/>
        <w:jc w:val="both"/>
      </w:pPr>
      <w:r>
        <w:rPr>
          <w:w w:val="105"/>
        </w:rPr>
        <w:t>CLÁUSULA QUITA - DO FORO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52" w:lineRule="auto"/>
        <w:ind w:left="119" w:right="477" w:firstLine="7"/>
        <w:jc w:val="both"/>
      </w:pPr>
      <w:r>
        <w:rPr>
          <w:w w:val="105"/>
        </w:rPr>
        <w:t>As partes elegem o Foro da Comarca da Capital do ESTADO DE SERGIPE, como competente para dirimir as questões decorrentes deste PROTOCOLO, renunciando expressamente, a qualquer outro, por mais privilegiado que seja.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52" w:lineRule="auto" w:before="1"/>
        <w:ind w:left="122" w:right="476" w:hanging="3"/>
        <w:jc w:val="both"/>
      </w:pPr>
      <w:r>
        <w:rPr>
          <w:w w:val="105"/>
        </w:rPr>
        <w:t>Estando assim intencionadas, as partes, por seus representantes legais, devidamente autorizados, firmam o presente instrumento em 2 (duas) vias originais de igual teor e forma, e para o mesmo fim, na presença das 2 (duas) testemunhas que também o subscrevem.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</w:pPr>
    </w:p>
    <w:p>
      <w:pPr>
        <w:pStyle w:val="BodyText"/>
        <w:tabs>
          <w:tab w:pos="1386" w:val="left" w:leader="none"/>
          <w:tab w:pos="2129" w:val="left" w:leader="none"/>
          <w:tab w:pos="4267" w:val="left" w:leader="none"/>
        </w:tabs>
        <w:spacing w:before="1"/>
        <w:ind w:right="368"/>
        <w:jc w:val="center"/>
      </w:pPr>
      <w:r>
        <w:rPr>
          <w:w w:val="110"/>
        </w:rPr>
        <w:t>Aracaju/SE,</w:t>
        <w:tab/>
      </w:r>
      <w:r>
        <w:rPr>
          <w:i/>
          <w:w w:val="115"/>
          <w:sz w:val="26"/>
        </w:rPr>
        <w:t>0.;L</w:t>
        <w:tab/>
      </w:r>
      <w:r>
        <w:rPr>
          <w:w w:val="345"/>
        </w:rPr>
        <w:t>deJr</w:t>
        <w:tab/>
      </w:r>
      <w:r>
        <w:rPr>
          <w:w w:val="115"/>
          <w:position w:val="2"/>
        </w:rPr>
        <w:t>de</w:t>
      </w:r>
      <w:r>
        <w:rPr>
          <w:spacing w:val="-14"/>
          <w:w w:val="115"/>
          <w:position w:val="2"/>
        </w:rPr>
        <w:t> </w:t>
      </w:r>
      <w:r>
        <w:rPr>
          <w:w w:val="115"/>
          <w:position w:val="2"/>
        </w:rPr>
        <w:t>2021.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line="253" w:lineRule="exact" w:before="215"/>
        <w:ind w:left="0" w:right="946" w:firstLine="0"/>
        <w:jc w:val="center"/>
        <w:rPr>
          <w:sz w:val="21"/>
        </w:rPr>
      </w:pPr>
      <w:r>
        <w:rPr/>
        <w:pict>
          <v:shape style="position:absolute;margin-left:372.131897pt;margin-top:-17.626936pt;width:27.65pt;height:51.05pt;mso-position-horizontal-relative:page;mso-position-vertical-relative:paragraph;z-index:-251835392" type="#_x0000_t202" filled="false" stroked="false">
            <v:textbox inset="0,0,0,0">
              <w:txbxContent>
                <w:p>
                  <w:pPr>
                    <w:spacing w:line="1020" w:lineRule="exact" w:before="0"/>
                    <w:ind w:left="0" w:right="0" w:firstLine="0"/>
                    <w:jc w:val="left"/>
                    <w:rPr>
                      <w:rFonts w:ascii="Times New Roman"/>
                      <w:sz w:val="92"/>
                    </w:rPr>
                  </w:pPr>
                  <w:r>
                    <w:rPr>
                      <w:rFonts w:ascii="Times New Roman"/>
                      <w:w w:val="105"/>
                      <w:sz w:val="92"/>
                    </w:rPr>
                    <w:t>t/</w:t>
                  </w:r>
                </w:p>
              </w:txbxContent>
            </v:textbox>
            <w10:wrap type="none"/>
          </v:shape>
        </w:pict>
      </w:r>
      <w:r>
        <w:rPr>
          <w:w w:val="145"/>
          <w:sz w:val="21"/>
        </w:rPr>
        <w:t>ÉlfllAL O </w:t>
      </w:r>
      <w:r>
        <w:rPr>
          <w:w w:val="125"/>
          <w:sz w:val="27"/>
        </w:rPr>
        <w:t>cHAÍW;</w:t>
      </w:r>
      <w:r>
        <w:rPr>
          <w:spacing w:val="-69"/>
          <w:w w:val="125"/>
          <w:sz w:val="27"/>
        </w:rPr>
        <w:t> </w:t>
      </w:r>
      <w:r>
        <w:rPr>
          <w:w w:val="125"/>
          <w:sz w:val="21"/>
        </w:rPr>
        <w:t>SILVA</w:t>
      </w:r>
    </w:p>
    <w:p>
      <w:pPr>
        <w:spacing w:line="367" w:lineRule="exact" w:before="0"/>
        <w:ind w:left="0" w:right="1041" w:firstLine="0"/>
        <w:jc w:val="center"/>
        <w:rPr>
          <w:rFonts w:ascii="Times New Roman"/>
          <w:sz w:val="26"/>
        </w:rPr>
      </w:pPr>
      <w:r>
        <w:rPr>
          <w:rFonts w:ascii="Times New Roman"/>
          <w:w w:val="115"/>
          <w:sz w:val="26"/>
        </w:rPr>
        <w:t>/overnador do, </w:t>
      </w:r>
      <w:r>
        <w:rPr>
          <w:i/>
          <w:w w:val="115"/>
          <w:sz w:val="37"/>
        </w:rPr>
        <w:t>iro</w:t>
      </w:r>
      <w:r>
        <w:rPr>
          <w:rFonts w:ascii="Times New Roman"/>
          <w:w w:val="115"/>
          <w:sz w:val="26"/>
        </w:rPr>
        <w:t>de Serqiim-.</w:t>
      </w:r>
    </w:p>
    <w:p>
      <w:pPr>
        <w:pStyle w:val="BodyText"/>
        <w:spacing w:before="101"/>
        <w:ind w:left="2810"/>
        <w:rPr>
          <w:rFonts w:ascii="Times New Roman"/>
        </w:rPr>
      </w:pPr>
      <w:r>
        <w:rPr>
          <w:rFonts w:ascii="Times New Roman"/>
        </w:rPr>
        <w:t>,_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"/>
        <w:rPr>
          <w:rFonts w:ascii="Times New Roman"/>
          <w:sz w:val="32"/>
        </w:rPr>
      </w:pPr>
    </w:p>
    <w:p>
      <w:pPr>
        <w:pStyle w:val="Heading1"/>
        <w:spacing w:line="251" w:lineRule="exact"/>
        <w:ind w:left="3554"/>
        <w:jc w:val="left"/>
      </w:pPr>
      <w:r>
        <w:rPr>
          <w:w w:val="120"/>
        </w:rPr>
        <w:t>;(I·'</w:t>
      </w:r>
    </w:p>
    <w:p>
      <w:pPr>
        <w:pStyle w:val="BodyText"/>
        <w:spacing w:line="240" w:lineRule="exact"/>
        <w:ind w:right="913"/>
        <w:jc w:val="center"/>
      </w:pPr>
      <w:r>
        <w:rPr>
          <w:w w:val="105"/>
        </w:rPr>
        <w:t>JOSÉ AtÍGUSTO PEREIRA DE CARVALHO</w:t>
      </w:r>
    </w:p>
    <w:p>
      <w:pPr>
        <w:spacing w:line="256" w:lineRule="auto" w:before="18"/>
        <w:ind w:left="523" w:right="1411" w:firstLine="0"/>
        <w:jc w:val="center"/>
        <w:rPr>
          <w:b/>
          <w:sz w:val="21"/>
        </w:rPr>
      </w:pPr>
      <w:r>
        <w:rPr/>
        <w:drawing>
          <wp:anchor distT="0" distB="0" distL="0" distR="0" allowOverlap="1" layoutInCell="1" locked="0" behindDoc="1" simplePos="0" relativeHeight="251476992">
            <wp:simplePos x="0" y="0"/>
            <wp:positionH relativeFrom="page">
              <wp:posOffset>2066400</wp:posOffset>
            </wp:positionH>
            <wp:positionV relativeFrom="paragraph">
              <wp:posOffset>655284</wp:posOffset>
            </wp:positionV>
            <wp:extent cx="2359853" cy="988722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853" cy="988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1"/>
        </w:rPr>
        <w:t>Secretário do Desenvolvimento Econômico e da Ciência e Tecnologia do Estado de Sergipe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tabs>
          <w:tab w:pos="904" w:val="left" w:leader="none"/>
          <w:tab w:pos="2351" w:val="left" w:leader="none"/>
        </w:tabs>
        <w:spacing w:before="1"/>
        <w:ind w:left="0" w:right="905" w:firstLine="0"/>
        <w:jc w:val="center"/>
        <w:rPr>
          <w:b/>
          <w:sz w:val="23"/>
        </w:rPr>
      </w:pPr>
      <w:r>
        <w:rPr>
          <w:b/>
          <w:sz w:val="22"/>
        </w:rPr>
        <w:t>A</w:t>
        <w:tab/>
      </w:r>
      <w:r>
        <w:rPr>
          <w:position w:val="1"/>
          <w:sz w:val="21"/>
        </w:rPr>
        <w:t>C </w:t>
      </w:r>
      <w:r>
        <w:rPr>
          <w:spacing w:val="7"/>
          <w:position w:val="1"/>
          <w:sz w:val="21"/>
        </w:rPr>
        <w:t> </w:t>
      </w:r>
      <w:r>
        <w:rPr>
          <w:b/>
          <w:position w:val="1"/>
          <w:sz w:val="23"/>
        </w:rPr>
        <w:t>N</w:t>
        <w:tab/>
        <w:t>MEIDA</w:t>
      </w:r>
    </w:p>
    <w:p>
      <w:pPr>
        <w:pStyle w:val="BodyText"/>
        <w:spacing w:before="6"/>
        <w:ind w:left="4779"/>
      </w:pPr>
      <w:r>
        <w:rPr>
          <w:w w:val="105"/>
        </w:rPr>
        <w:t>RSENSO CONSULTORIA LTDA.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after="0"/>
        <w:rPr>
          <w:sz w:val="18"/>
        </w:rPr>
        <w:sectPr>
          <w:pgSz w:w="11900" w:h="16820"/>
          <w:pgMar w:header="384" w:footer="0" w:top="1760" w:bottom="0" w:left="1000" w:right="200"/>
        </w:sectPr>
      </w:pPr>
    </w:p>
    <w:p>
      <w:pPr>
        <w:pStyle w:val="BodyText"/>
        <w:spacing w:before="7"/>
        <w:rPr>
          <w:sz w:val="31"/>
        </w:rPr>
      </w:pPr>
    </w:p>
    <w:p>
      <w:pPr>
        <w:spacing w:before="0"/>
        <w:ind w:left="5684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1430584</wp:posOffset>
            </wp:positionH>
            <wp:positionV relativeFrom="paragraph">
              <wp:posOffset>-803785</wp:posOffset>
            </wp:positionV>
            <wp:extent cx="2255922" cy="1000928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922" cy="1000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4157254</wp:posOffset>
            </wp:positionH>
            <wp:positionV relativeFrom="paragraph">
              <wp:posOffset>-504727</wp:posOffset>
            </wp:positionV>
            <wp:extent cx="2127535" cy="506567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535" cy="506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PF: </w:t>
      </w:r>
      <w:r>
        <w:rPr>
          <w:w w:val="105"/>
          <w:sz w:val="25"/>
        </w:rPr>
        <w:t>o"iG. </w:t>
      </w:r>
      <w:r>
        <w:rPr>
          <w:w w:val="105"/>
          <w:sz w:val="29"/>
        </w:rPr>
        <w:t>4</w:t>
      </w:r>
      <w:r>
        <w:rPr>
          <w:w w:val="105"/>
          <w:sz w:val="21"/>
        </w:rPr>
        <w:t>.:1-S · </w:t>
      </w:r>
      <w:r>
        <w:rPr>
          <w:rFonts w:ascii="Times New Roman" w:hAnsi="Times New Roman"/>
          <w:i/>
          <w:w w:val="105"/>
          <w:sz w:val="29"/>
        </w:rPr>
        <w:t>íYt4 </w:t>
      </w:r>
      <w:r>
        <w:rPr>
          <w:w w:val="105"/>
          <w:sz w:val="21"/>
        </w:rPr>
        <w:t>3 O</w:t>
      </w:r>
    </w:p>
    <w:p>
      <w:pPr>
        <w:spacing w:before="93"/>
        <w:ind w:left="234" w:right="0" w:firstLine="0"/>
        <w:jc w:val="left"/>
        <w:rPr>
          <w:i/>
          <w:sz w:val="23"/>
        </w:rPr>
      </w:pPr>
      <w:r>
        <w:rPr/>
        <w:br w:type="column"/>
      </w:r>
      <w:r>
        <w:rPr>
          <w:i/>
          <w:sz w:val="23"/>
        </w:rPr>
        <w:t>f05 </w:t>
      </w:r>
      <w:r>
        <w:rPr>
          <w:sz w:val="21"/>
        </w:rPr>
        <w:t>t:,,A </w:t>
      </w:r>
      <w:r>
        <w:rPr>
          <w:i/>
          <w:sz w:val="23"/>
        </w:rPr>
        <w:t>51.(,Vf\</w:t>
      </w:r>
    </w:p>
    <w:p>
      <w:pPr>
        <w:spacing w:after="0"/>
        <w:jc w:val="left"/>
        <w:rPr>
          <w:sz w:val="23"/>
        </w:rPr>
        <w:sectPr>
          <w:type w:val="continuous"/>
          <w:pgSz w:w="11900" w:h="16820"/>
          <w:pgMar w:top="1760" w:bottom="280" w:left="1000" w:right="200"/>
          <w:cols w:num="2" w:equalWidth="0">
            <w:col w:w="8623" w:space="40"/>
            <w:col w:w="2037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</w:rPr>
      </w:pPr>
    </w:p>
    <w:p>
      <w:pPr>
        <w:spacing w:before="90"/>
        <w:ind w:left="0" w:right="496" w:firstLine="0"/>
        <w:jc w:val="right"/>
        <w:rPr>
          <w:rFonts w:ascii="Times New Roman"/>
          <w:i/>
          <w:sz w:val="24"/>
        </w:rPr>
      </w:pPr>
      <w:r>
        <w:rPr/>
        <w:pict>
          <v:line style="position:absolute;mso-position-horizontal-relative:page;mso-position-vertical-relative:paragraph;z-index:251663360" from="537.227600pt,64.603096pt" to="594.999978pt,64.603096pt" stroked="true" strokeweight=".244814pt" strokecolor="#000000">
            <v:stroke dashstyle="solid"/>
            <w10:wrap type="none"/>
          </v:line>
        </w:pict>
      </w:r>
      <w:r>
        <w:rPr>
          <w:rFonts w:ascii="Times New Roman"/>
          <w:i/>
          <w:w w:val="95"/>
          <w:sz w:val="24"/>
        </w:rPr>
        <w:t>3/3</w:t>
      </w:r>
    </w:p>
    <w:sectPr>
      <w:type w:val="continuous"/>
      <w:pgSz w:w="11900" w:h="16820"/>
      <w:pgMar w:top="1760" w:bottom="280" w:left="100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474944">
          <wp:simplePos x="0" y="0"/>
          <wp:positionH relativeFrom="page">
            <wp:posOffset>3484757</wp:posOffset>
          </wp:positionH>
          <wp:positionV relativeFrom="page">
            <wp:posOffset>244128</wp:posOffset>
          </wp:positionV>
          <wp:extent cx="623588" cy="63473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588" cy="634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6.619507pt;margin-top:74.761955pt;width:103.85pt;height:14.75pt;mso-position-horizontal-relative:page;mso-position-vertical-relative:page;z-index:-2518405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3"/>
                  </w:rPr>
                </w:pPr>
                <w:r>
                  <w:rPr>
                    <w:rFonts w:ascii="Times New Roman"/>
                    <w:w w:val="110"/>
                    <w:sz w:val="23"/>
                  </w:rPr>
                  <w:t>Governo de Sergipe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888" w:hanging="404"/>
        <w:jc w:val="left"/>
      </w:pPr>
      <w:rPr>
        <w:rFonts w:hint="default" w:ascii="Arial" w:hAnsi="Arial" w:eastAsia="Arial" w:cs="Arial"/>
        <w:spacing w:val="-1"/>
        <w:w w:val="104"/>
        <w:sz w:val="21"/>
        <w:szCs w:val="21"/>
      </w:rPr>
    </w:lvl>
    <w:lvl w:ilvl="1">
      <w:start w:val="0"/>
      <w:numFmt w:val="bullet"/>
      <w:lvlText w:val="•"/>
      <w:lvlJc w:val="left"/>
      <w:pPr>
        <w:ind w:left="1862" w:hanging="4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4" w:hanging="4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26" w:hanging="4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8" w:hanging="4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90" w:hanging="4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72" w:hanging="4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54" w:hanging="4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6" w:hanging="404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128" w:hanging="42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" w:hanging="429"/>
        <w:jc w:val="left"/>
      </w:pPr>
      <w:rPr>
        <w:rFonts w:hint="default" w:ascii="Arial" w:hAnsi="Arial" w:eastAsia="Arial" w:cs="Arial"/>
        <w:spacing w:val="-1"/>
        <w:w w:val="103"/>
        <w:sz w:val="21"/>
        <w:szCs w:val="21"/>
      </w:rPr>
    </w:lvl>
    <w:lvl w:ilvl="2">
      <w:start w:val="0"/>
      <w:numFmt w:val="bullet"/>
      <w:lvlText w:val="•"/>
      <w:lvlJc w:val="left"/>
      <w:pPr>
        <w:ind w:left="4993" w:hanging="4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06" w:hanging="4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20" w:hanging="4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33" w:hanging="4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46" w:hanging="4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60" w:hanging="4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42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117"/>
      <w:jc w:val="both"/>
      <w:outlineLvl w:val="1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29" w:firstLine="5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joseaugusto.carvalho@governose.govbr" TargetMode="External"/><Relationship Id="rId7" Type="http://schemas.openxmlformats.org/officeDocument/2006/relationships/hyperlink" Target="mailto:alan@mastersenso.com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2025-10-08T13:10:11Z</dcterms:created>
  <dcterms:modified xsi:type="dcterms:W3CDTF">2025-10-08T13:10:11Z</dcterms:modified>
</cp:coreProperties>
</file>