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Heading1"/>
        <w:spacing w:before="93"/>
        <w:ind w:left="5376" w:right="903" w:hanging="1862"/>
        <w:jc w:val="left"/>
      </w:pPr>
      <w:r>
        <w:rPr/>
        <w:t>TERMO DE COOPERAÇÃO TÉCNICA N.º 01/2023 TECNOVA/SE III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0"/>
        <w:ind w:left="3872" w:right="254" w:firstLine="0"/>
        <w:jc w:val="both"/>
        <w:rPr>
          <w:b/>
          <w:sz w:val="24"/>
        </w:rPr>
      </w:pPr>
      <w:r>
        <w:rPr>
          <w:b/>
          <w:sz w:val="24"/>
        </w:rPr>
        <w:t>TERMO DE COOPERAÇÃO TÉCNICA QUE ENTRE SI CELEBRAM O </w:t>
      </w:r>
      <w:r>
        <w:rPr>
          <w:b/>
          <w:spacing w:val="-4"/>
          <w:sz w:val="24"/>
        </w:rPr>
        <w:t>ESTADO </w:t>
      </w:r>
      <w:r>
        <w:rPr>
          <w:b/>
          <w:sz w:val="24"/>
        </w:rPr>
        <w:t>DE SERGIPE, </w:t>
      </w:r>
      <w:r>
        <w:rPr>
          <w:b/>
          <w:spacing w:val="-6"/>
          <w:sz w:val="24"/>
        </w:rPr>
        <w:t>ATRAVÉS </w:t>
      </w:r>
      <w:r>
        <w:rPr>
          <w:b/>
          <w:sz w:val="24"/>
        </w:rPr>
        <w:t>DA </w:t>
      </w:r>
      <w:r>
        <w:rPr>
          <w:b/>
          <w:spacing w:val="-3"/>
          <w:sz w:val="24"/>
        </w:rPr>
        <w:t>SECRETARIA </w:t>
      </w:r>
      <w:r>
        <w:rPr>
          <w:b/>
          <w:sz w:val="24"/>
        </w:rPr>
        <w:t>DE </w:t>
      </w:r>
      <w:r>
        <w:rPr>
          <w:b/>
          <w:spacing w:val="-4"/>
          <w:sz w:val="24"/>
        </w:rPr>
        <w:t>ESTADO </w:t>
      </w:r>
      <w:r>
        <w:rPr>
          <w:b/>
          <w:sz w:val="24"/>
        </w:rPr>
        <w:t>DO DESENVOLVIMENTO ECONÔMICO E DA CIÊNCIA E TECNOLOGIA-SEDETEC, COM RECURSOS DO FUNDO DO DESENVOLVIMENTO CIENTÍFICO E TECNOLÓGICO-FUNTEC, E A FUNDAÇÃO DE APOIO À PESQUISA E À </w:t>
      </w:r>
      <w:r>
        <w:rPr>
          <w:b/>
          <w:spacing w:val="-3"/>
          <w:sz w:val="24"/>
        </w:rPr>
        <w:t>INOVAÇÃO </w:t>
      </w:r>
      <w:r>
        <w:rPr>
          <w:b/>
          <w:sz w:val="24"/>
        </w:rPr>
        <w:t>TECNOLÓGICA DO </w:t>
      </w:r>
      <w:r>
        <w:rPr>
          <w:b/>
          <w:spacing w:val="-4"/>
          <w:sz w:val="24"/>
        </w:rPr>
        <w:t>ESTADO  </w:t>
      </w:r>
      <w:r>
        <w:rPr>
          <w:b/>
          <w:sz w:val="24"/>
        </w:rPr>
        <w:t>DE SERGIPE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FAPITEC/SE.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1320" w:right="257" w:firstLine="0"/>
        <w:jc w:val="both"/>
        <w:rPr>
          <w:b/>
          <w:sz w:val="22"/>
        </w:rPr>
      </w:pPr>
      <w:r>
        <w:rPr>
          <w:sz w:val="22"/>
        </w:rPr>
        <w:t>O Estado de Sergipe, pessoa jurídica de direito público interno, inscrito sob o CNPJ nº 13.128.798/0001-01,    através    da    </w:t>
      </w:r>
      <w:r>
        <w:rPr>
          <w:b/>
          <w:sz w:val="22"/>
        </w:rPr>
        <w:t>SECRETARIA    DE    </w:t>
      </w:r>
      <w:r>
        <w:rPr>
          <w:b/>
          <w:spacing w:val="-4"/>
          <w:sz w:val="22"/>
        </w:rPr>
        <w:t>ESTADO     </w:t>
      </w:r>
      <w:r>
        <w:rPr>
          <w:b/>
          <w:sz w:val="22"/>
        </w:rPr>
        <w:t>DO  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DESENVOLVIMENTO</w:t>
      </w:r>
    </w:p>
    <w:p>
      <w:pPr>
        <w:spacing w:before="0"/>
        <w:ind w:left="1320" w:right="256" w:firstLine="0"/>
        <w:jc w:val="both"/>
        <w:rPr>
          <w:b/>
          <w:sz w:val="22"/>
        </w:rPr>
      </w:pPr>
      <w:r>
        <w:rPr>
          <w:b/>
          <w:sz w:val="22"/>
        </w:rPr>
        <w:t>ECONÔMICO E DA CIÊNCIA E TECNOLOGIA – SEDETEC, </w:t>
      </w:r>
      <w:r>
        <w:rPr>
          <w:sz w:val="22"/>
        </w:rPr>
        <w:t>Órgão Público do Poder Executivo Estadual, inscrita no CNPJ sob o nº 34.849.691/0001-14, com sede na </w:t>
      </w:r>
      <w:r>
        <w:rPr>
          <w:spacing w:val="-8"/>
          <w:sz w:val="22"/>
        </w:rPr>
        <w:t>Av. </w:t>
      </w:r>
      <w:r>
        <w:rPr>
          <w:sz w:val="22"/>
        </w:rPr>
        <w:t>José Carlos Silva, nº 4444, Bairro Inácio Barbosa, CEP 49.040</w:t>
      </w:r>
      <w:r>
        <w:rPr>
          <w:b/>
          <w:sz w:val="22"/>
        </w:rPr>
        <w:t>-</w:t>
      </w:r>
      <w:r>
        <w:rPr>
          <w:sz w:val="22"/>
        </w:rPr>
        <w:t>850, na cidade de Aracaju, Estado de Sergipe, neste ato representada</w:t>
      </w:r>
      <w:r>
        <w:rPr>
          <w:spacing w:val="22"/>
          <w:sz w:val="22"/>
        </w:rPr>
        <w:t> </w:t>
      </w:r>
      <w:r>
        <w:rPr>
          <w:sz w:val="22"/>
        </w:rPr>
        <w:t>pelo</w:t>
      </w:r>
      <w:r>
        <w:rPr>
          <w:spacing w:val="21"/>
          <w:sz w:val="22"/>
        </w:rPr>
        <w:t> </w:t>
      </w:r>
      <w:r>
        <w:rPr>
          <w:b/>
          <w:sz w:val="22"/>
        </w:rPr>
        <w:t>SECRETÁRIO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pacing w:val="-4"/>
          <w:sz w:val="22"/>
        </w:rPr>
        <w:t>ESTADO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SEDETEC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ORDENADOR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DESPESA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DO</w:t>
      </w:r>
    </w:p>
    <w:p>
      <w:pPr>
        <w:spacing w:before="0"/>
        <w:ind w:left="1320" w:right="255" w:firstLine="0"/>
        <w:jc w:val="both"/>
        <w:rPr>
          <w:b/>
          <w:sz w:val="22"/>
        </w:rPr>
      </w:pPr>
      <w:r>
        <w:rPr>
          <w:b/>
          <w:sz w:val="22"/>
        </w:rPr>
        <w:t>FUNTEC</w:t>
      </w:r>
      <w:r>
        <w:rPr>
          <w:sz w:val="22"/>
        </w:rPr>
        <w:t>, </w:t>
      </w:r>
      <w:r>
        <w:rPr>
          <w:b/>
          <w:spacing w:val="-4"/>
          <w:sz w:val="22"/>
        </w:rPr>
        <w:t>VALMOR </w:t>
      </w:r>
      <w:r>
        <w:rPr>
          <w:b/>
          <w:sz w:val="22"/>
        </w:rPr>
        <w:t>BARBOSA BEZERRA</w:t>
      </w:r>
      <w:r>
        <w:rPr>
          <w:sz w:val="22"/>
        </w:rPr>
        <w:t>, brasileiro, portador do RG nº X68.65X SSP/SE, e inscrito no CPF nº XXX.018.12X-XX, residente e domiciliado na cidade de Aracaju/SE, e de outro lado a </w:t>
      </w:r>
      <w:r>
        <w:rPr>
          <w:b/>
          <w:sz w:val="22"/>
        </w:rPr>
        <w:t>FUNDAÇÃO DE APOIO À PESQUISA E À </w:t>
      </w:r>
      <w:r>
        <w:rPr>
          <w:b/>
          <w:spacing w:val="-3"/>
          <w:sz w:val="22"/>
        </w:rPr>
        <w:t>INOVAÇÃO </w:t>
      </w:r>
      <w:r>
        <w:rPr>
          <w:b/>
          <w:sz w:val="22"/>
        </w:rPr>
        <w:t>TECNOLÓGICA DO </w:t>
      </w:r>
      <w:r>
        <w:rPr>
          <w:b/>
          <w:spacing w:val="-4"/>
          <w:sz w:val="22"/>
        </w:rPr>
        <w:t>ESTADO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SERGIPE</w:t>
      </w:r>
    </w:p>
    <w:p>
      <w:pPr>
        <w:spacing w:before="0"/>
        <w:ind w:left="1320" w:right="255" w:firstLine="0"/>
        <w:jc w:val="both"/>
        <w:rPr>
          <w:sz w:val="22"/>
        </w:rPr>
      </w:pPr>
      <w:r>
        <w:rPr>
          <w:b/>
          <w:sz w:val="22"/>
        </w:rPr>
        <w:t>– FAPITEC/SE</w:t>
      </w:r>
      <w:r>
        <w:rPr>
          <w:sz w:val="22"/>
        </w:rPr>
        <w:t>, fundação pública, inscrita no CNPJ sob o nº 07.888.112/0001-70, com sede na </w:t>
      </w:r>
      <w:r>
        <w:rPr>
          <w:spacing w:val="-8"/>
          <w:sz w:val="22"/>
        </w:rPr>
        <w:t>Av. </w:t>
      </w:r>
      <w:r>
        <w:rPr>
          <w:sz w:val="22"/>
        </w:rPr>
        <w:t>José Carlos Silva, nº 4444 (Anexo à CODISE), Inácio Barbosa, CEP 49.040-850, na cidade de Aracaju, Estado de Sergipe, neste ato representado por representado neste ato pelo </w:t>
      </w:r>
      <w:r>
        <w:rPr>
          <w:b/>
          <w:sz w:val="22"/>
        </w:rPr>
        <w:t>DIRETOR- PRESIDENTE ALEX </w:t>
      </w:r>
      <w:r>
        <w:rPr>
          <w:b/>
          <w:spacing w:val="-4"/>
          <w:sz w:val="22"/>
        </w:rPr>
        <w:t>CAVALCANTE </w:t>
      </w:r>
      <w:r>
        <w:rPr>
          <w:b/>
          <w:sz w:val="22"/>
        </w:rPr>
        <w:t>GARCEZ</w:t>
      </w:r>
      <w:r>
        <w:rPr>
          <w:sz w:val="22"/>
        </w:rPr>
        <w:t>, brasileiro, portador do RG nº XX3.97X SSP/SE, inscrito no CPF nº XXX.272.69X-XX, residente e domiciliado na cidade de Aracaju/SE, designado conforme Ato do Governador do Estado de Sergipe, publicado no D.O.E Suplemento de 19/01/2023, nos moldes do Processo e-Doc n.º 237/2023-CONS/ORG/PUBL-SEDETEC, mediante as Cláusulas  e Condições adiante</w:t>
      </w:r>
      <w:r>
        <w:rPr>
          <w:spacing w:val="-1"/>
          <w:sz w:val="22"/>
        </w:rPr>
        <w:t> </w:t>
      </w:r>
      <w:r>
        <w:rPr>
          <w:sz w:val="22"/>
        </w:rPr>
        <w:t>descritas: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CLÁUSULA PRIMEIRA – DO OBJETO</w:t>
      </w:r>
    </w:p>
    <w:p>
      <w:pPr>
        <w:pStyle w:val="BodyText"/>
        <w:rPr>
          <w:b/>
          <w:sz w:val="16"/>
        </w:rPr>
      </w:pPr>
    </w:p>
    <w:p>
      <w:pPr>
        <w:spacing w:before="92"/>
        <w:ind w:left="1320" w:right="255" w:firstLine="0"/>
        <w:jc w:val="both"/>
        <w:rPr>
          <w:sz w:val="24"/>
        </w:rPr>
      </w:pPr>
      <w:r>
        <w:rPr>
          <w:sz w:val="24"/>
        </w:rPr>
        <w:t>Constitui objeto do presente instrumento a realização de despesas, através de destaque orçamentário de recursos do FUNTEC para FAPITEC, em substituição à SEDETEC - enquanto gestora do FUNTEC - destinado ao apoio e execução do </w:t>
      </w:r>
      <w:r>
        <w:rPr>
          <w:b/>
          <w:sz w:val="24"/>
        </w:rPr>
        <w:t>PROGRAMA DE INOVAÇÃO TECNOLÓGICA NAS EMPRESAS DE SERGIPE (TECNOVA/SE III)</w:t>
      </w:r>
      <w:r>
        <w:rPr>
          <w:sz w:val="24"/>
        </w:rPr>
        <w:t>, conforme</w:t>
      </w:r>
    </w:p>
    <w:p>
      <w:pPr>
        <w:pStyle w:val="BodyText"/>
        <w:spacing w:before="1"/>
        <w:ind w:left="1320" w:right="266"/>
        <w:jc w:val="both"/>
      </w:pPr>
      <w:r>
        <w:rPr/>
        <w:t>descrito na CARTA CONVITE MCTIC/Finep, originária do Contrato de Descentralização de Recursos Destinados à Subvenção Econômica nº 03.23.0496.00.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>
          <w:u w:val="single"/>
        </w:rPr>
        <w:t>CLÁUSULA SEGUNDA – DO PLANO DE TRABALHO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  <w:r>
        <w:rPr/>
        <w:pict>
          <v:shape style="position:absolute;margin-left:56.700001pt;margin-top:12.831103pt;width:510.3pt;height:.1pt;mso-position-horizontal-relative:page;mso-position-vertical-relative:paragraph;z-index:-251658240;mso-wrap-distance-left:0;mso-wrap-distance-right:0" coordorigin="1134,257" coordsize="10206,0" path="m1134,257l11340,257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1036" w:right="0" w:firstLine="0"/>
        <w:jc w:val="left"/>
        <w:rPr>
          <w:i/>
          <w:sz w:val="16"/>
        </w:rPr>
      </w:pPr>
      <w:r>
        <w:rPr>
          <w:i/>
          <w:sz w:val="16"/>
        </w:rPr>
        <w:t>Av. Empresário José Carlos Silva, 4.444, Bairro Inácio Barbosa - Aracaju/Sergipe, CEP: 49040-850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95"/>
        <w:ind w:left="0" w:right="104" w:firstLine="0"/>
        <w:jc w:val="right"/>
        <w:rPr>
          <w:sz w:val="16"/>
        </w:rPr>
      </w:pPr>
      <w:r>
        <w:rPr>
          <w:color w:val="A9A9A9"/>
          <w:sz w:val="16"/>
        </w:rPr>
        <w:t>Página 1 de 5</w:t>
      </w:r>
    </w:p>
    <w:p>
      <w:pPr>
        <w:spacing w:after="0"/>
        <w:jc w:val="right"/>
        <w:rPr>
          <w:sz w:val="16"/>
        </w:rPr>
        <w:sectPr>
          <w:headerReference w:type="default" r:id="rId5"/>
          <w:type w:val="continuous"/>
          <w:pgSz w:w="11900" w:h="16840"/>
          <w:pgMar w:header="622" w:top="3040" w:bottom="0" w:left="100" w:right="3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3"/>
        <w:ind w:left="1320"/>
      </w:pPr>
      <w:r>
        <w:rPr/>
        <w:t>Integra o presente instrumento o Plano de Trabalho — Anexo I, elaborado de comum acordo entre as partes para a execução do objeto descrito na </w:t>
      </w:r>
      <w:r>
        <w:rPr>
          <w:b/>
        </w:rPr>
        <w:t>CLÁUSULA PRIMEIRA</w:t>
      </w:r>
      <w:r>
        <w:rPr/>
        <w:t>.</w:t>
      </w:r>
    </w:p>
    <w:p>
      <w:pPr>
        <w:pStyle w:val="BodyText"/>
      </w:pPr>
    </w:p>
    <w:p>
      <w:pPr>
        <w:pStyle w:val="Heading1"/>
        <w:jc w:val="left"/>
      </w:pPr>
      <w:r>
        <w:rPr>
          <w:u w:val="single"/>
        </w:rPr>
        <w:t>CLÁUSULA TERCEIRA – DA GESTÃO</w:t>
      </w: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spacing w:before="92"/>
        <w:ind w:left="1320" w:right="256"/>
        <w:jc w:val="both"/>
      </w:pPr>
      <w:r>
        <w:rPr/>
        <w:t>A gestão do Termo de Cooperação Técnica será realizada pela SEDETEC, em consonância com o Art. 2º-A da Lei Estadual nº 5.773 de 2005 e terá por missão o acompanhamento dos resultados obtidos com as ações e os resultados das metas estabelecidas no plano de trabalho.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CLÁUSULA QUARTA - DA FORMA DE EXECUÇÃO</w:t>
      </w:r>
    </w:p>
    <w:p>
      <w:pPr>
        <w:pStyle w:val="BodyText"/>
        <w:rPr>
          <w:b/>
          <w:sz w:val="16"/>
        </w:rPr>
      </w:pPr>
    </w:p>
    <w:p>
      <w:pPr>
        <w:spacing w:before="92"/>
        <w:ind w:left="1319" w:right="256" w:firstLine="0"/>
        <w:jc w:val="both"/>
        <w:rPr>
          <w:sz w:val="24"/>
        </w:rPr>
      </w:pPr>
      <w:r>
        <w:rPr>
          <w:sz w:val="24"/>
        </w:rPr>
        <w:t>Os recursos aportados pela SEDETEC, oriundos do FUNTEC, serão executados pela </w:t>
      </w:r>
      <w:r>
        <w:rPr>
          <w:b/>
          <w:sz w:val="24"/>
        </w:rPr>
        <w:t>Fundação de Apoio à Pesquisa e à Inovação Tecnológica do Estado de Sergipe - FAPITEC/SE </w:t>
      </w:r>
      <w:r>
        <w:rPr>
          <w:sz w:val="24"/>
        </w:rPr>
        <w:t>e sua equipe técnica, nos termos do </w:t>
      </w:r>
      <w:r>
        <w:rPr>
          <w:b/>
          <w:sz w:val="24"/>
        </w:rPr>
        <w:t>PROGRAMA DE INOVAÇÃO TECNOLÓGICA NAS EMPRESAS SERGIPANAS (TECNOVA/SE III), </w:t>
      </w:r>
      <w:r>
        <w:rPr>
          <w:sz w:val="24"/>
        </w:rPr>
        <w:t>oriundo da</w:t>
      </w:r>
    </w:p>
    <w:p>
      <w:pPr>
        <w:pStyle w:val="BodyText"/>
        <w:spacing w:before="1"/>
        <w:ind w:left="1320" w:right="256"/>
        <w:jc w:val="both"/>
      </w:pPr>
      <w:r>
        <w:rPr/>
        <w:t>celebração do Contrato de Descentralização de Recursos Destinados à Subvenção Econômica nº</w:t>
      </w:r>
      <w:r>
        <w:rPr>
          <w:spacing w:val="-3"/>
        </w:rPr>
        <w:t> </w:t>
      </w:r>
      <w:r>
        <w:rPr/>
        <w:t>03.23.0496.00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jc w:val="both"/>
        <w:rPr>
          <w:i/>
        </w:rPr>
      </w:pPr>
      <w:r>
        <w:rPr>
          <w:i/>
        </w:rPr>
        <w:t>SUBCLÁUSULA</w:t>
      </w:r>
      <w:r>
        <w:rPr>
          <w:i/>
          <w:spacing w:val="-17"/>
        </w:rPr>
        <w:t> </w:t>
      </w:r>
      <w:r>
        <w:rPr>
          <w:i/>
        </w:rPr>
        <w:t>PRIMEIRA</w:t>
      </w:r>
    </w:p>
    <w:p>
      <w:pPr>
        <w:pStyle w:val="BodyText"/>
        <w:rPr>
          <w:b/>
          <w:i/>
        </w:rPr>
      </w:pPr>
    </w:p>
    <w:p>
      <w:pPr>
        <w:pStyle w:val="BodyText"/>
        <w:ind w:left="1320" w:right="258"/>
        <w:jc w:val="both"/>
      </w:pPr>
      <w:r>
        <w:rPr/>
        <w:t>O resultado da seleção dos projetos aprovados para apoio/auxílio financeiro com recursos ofertados através da chamada pública deverão ser publicados no Diário Oficial do Estado de Sergipe, atendendo ao disposto na alínea “k”, Item II (atribuições da FAPITEC/SE) da Cláusula Sexta do presente Instrumento.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jc w:val="both"/>
        <w:rPr>
          <w:i/>
        </w:rPr>
      </w:pPr>
      <w:r>
        <w:rPr>
          <w:i/>
        </w:rPr>
        <w:t>SUBCLÁUSULA SEGUNDA</w:t>
      </w:r>
    </w:p>
    <w:p>
      <w:pPr>
        <w:pStyle w:val="BodyText"/>
        <w:rPr>
          <w:b/>
          <w:i/>
        </w:rPr>
      </w:pPr>
    </w:p>
    <w:p>
      <w:pPr>
        <w:pStyle w:val="BodyText"/>
        <w:ind w:left="1320" w:right="260"/>
        <w:jc w:val="both"/>
      </w:pPr>
      <w:r>
        <w:rPr/>
        <w:t>Os recursos aportados pela SEDETEC, oriundos do FUNTEC, para FAPITEC/SE dar-se-ão consoante ao previsto nos programas lançados pela FAPITEC/SE e obedecendo ao disposto na CLÁUSULA </w:t>
      </w:r>
      <w:r>
        <w:rPr>
          <w:spacing w:val="-4"/>
        </w:rPr>
        <w:t>QUINTA </w:t>
      </w:r>
      <w:r>
        <w:rPr/>
        <w:t>deste instrumento e nas leis Orçamentárias vigentes durante o prazo de validade do presente </w:t>
      </w:r>
      <w:r>
        <w:rPr>
          <w:spacing w:val="-6"/>
        </w:rPr>
        <w:t>Termo </w:t>
      </w:r>
      <w:r>
        <w:rPr/>
        <w:t>de Cooperação</w:t>
      </w:r>
      <w:r>
        <w:rPr>
          <w:spacing w:val="-6"/>
        </w:rPr>
        <w:t> </w:t>
      </w:r>
      <w:r>
        <w:rPr/>
        <w:t>técnica.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"/>
      </w:pPr>
      <w:r>
        <w:rPr>
          <w:u w:val="single"/>
        </w:rPr>
        <w:t>CLÁUSULA QUINTA – DO VALOR E DA DOTAÇÃO ORÇAMENTÁRIO</w:t>
      </w:r>
    </w:p>
    <w:p>
      <w:pPr>
        <w:pStyle w:val="BodyText"/>
        <w:spacing w:before="11"/>
        <w:rPr>
          <w:b/>
          <w:sz w:val="15"/>
        </w:rPr>
      </w:pPr>
    </w:p>
    <w:p>
      <w:pPr>
        <w:spacing w:before="92"/>
        <w:ind w:left="1320" w:right="0" w:firstLine="0"/>
        <w:jc w:val="left"/>
        <w:rPr>
          <w:sz w:val="24"/>
        </w:rPr>
      </w:pPr>
      <w:r>
        <w:rPr>
          <w:sz w:val="24"/>
        </w:rPr>
        <w:t>O montante integral alocado para a implementação do presente Termo totalizará R$ </w:t>
      </w:r>
      <w:r>
        <w:rPr>
          <w:b/>
          <w:sz w:val="24"/>
        </w:rPr>
        <w:t>R$ 2.442.000,00 (dois milhões, quatrocentos e quarenta e dois mil reais)</w:t>
      </w:r>
      <w:r>
        <w:rPr>
          <w:sz w:val="24"/>
        </w:rPr>
        <w:t>.</w:t>
      </w:r>
    </w:p>
    <w:p>
      <w:pPr>
        <w:pStyle w:val="BodyText"/>
      </w:pPr>
    </w:p>
    <w:p>
      <w:pPr>
        <w:spacing w:before="0"/>
        <w:ind w:left="1320" w:right="0" w:firstLine="0"/>
        <w:jc w:val="left"/>
        <w:rPr>
          <w:b/>
          <w:sz w:val="24"/>
        </w:rPr>
      </w:pPr>
      <w:r>
        <w:rPr>
          <w:b/>
          <w:i/>
          <w:sz w:val="24"/>
        </w:rPr>
        <w:t>SUBCLÁUSULA PRIMEIRA - </w:t>
      </w:r>
      <w:r>
        <w:rPr>
          <w:b/>
          <w:sz w:val="24"/>
        </w:rPr>
        <w:t>EXERCÍCIO DE 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  <w:r>
        <w:rPr/>
        <w:pict>
          <v:shape style="position:absolute;margin-left:56.700001pt;margin-top:9.431494pt;width:510.3pt;height:.1pt;mso-position-horizontal-relative:page;mso-position-vertical-relative:paragraph;z-index:-251657216;mso-wrap-distance-left:0;mso-wrap-distance-right:0" coordorigin="1134,189" coordsize="10206,0" path="m1134,189l11340,189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036" w:right="0" w:firstLine="0"/>
        <w:jc w:val="left"/>
        <w:rPr>
          <w:i/>
          <w:sz w:val="16"/>
        </w:rPr>
      </w:pPr>
      <w:r>
        <w:rPr>
          <w:i/>
          <w:sz w:val="16"/>
        </w:rPr>
        <w:t>Av. Empresário José Carlos Silva, 4.444, Bairro Inácio Barbosa - Aracaju/Sergipe, CEP: 49040-850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95"/>
        <w:ind w:left="0" w:right="104" w:firstLine="0"/>
        <w:jc w:val="right"/>
        <w:rPr>
          <w:sz w:val="16"/>
        </w:rPr>
      </w:pPr>
      <w:r>
        <w:rPr>
          <w:color w:val="A9A9A9"/>
          <w:sz w:val="16"/>
        </w:rPr>
        <w:t>Página 2 de 5</w:t>
      </w:r>
    </w:p>
    <w:p>
      <w:pPr>
        <w:spacing w:after="0"/>
        <w:jc w:val="right"/>
        <w:rPr>
          <w:sz w:val="16"/>
        </w:rPr>
        <w:sectPr>
          <w:pgSz w:w="11900" w:h="16840"/>
          <w:pgMar w:header="622" w:footer="0" w:top="3040" w:bottom="0" w:left="100" w:right="300"/>
        </w:sectPr>
      </w:pPr>
    </w:p>
    <w:p>
      <w:pPr>
        <w:pStyle w:val="BodyText"/>
        <w:spacing w:before="6"/>
        <w:rPr>
          <w:sz w:val="16"/>
        </w:rPr>
      </w:pPr>
    </w:p>
    <w:p>
      <w:pPr>
        <w:spacing w:before="93"/>
        <w:ind w:left="1320" w:right="256" w:firstLine="0"/>
        <w:jc w:val="both"/>
        <w:rPr>
          <w:sz w:val="24"/>
        </w:rPr>
      </w:pPr>
      <w:r>
        <w:rPr>
          <w:b/>
          <w:sz w:val="24"/>
        </w:rPr>
        <w:t>Para o exercício de 2023</w:t>
      </w:r>
      <w:r>
        <w:rPr>
          <w:sz w:val="24"/>
        </w:rPr>
        <w:t>, o valor destinado à execução, a ser destacado do FUNTEC, será de </w:t>
      </w:r>
      <w:r>
        <w:rPr>
          <w:b/>
          <w:sz w:val="24"/>
        </w:rPr>
        <w:t>R$ 1.221.000,00 (um milhão duzentos e vinte e um mil reais), </w:t>
      </w:r>
      <w:r>
        <w:rPr>
          <w:sz w:val="24"/>
        </w:rPr>
        <w:t>conforme disposições estabelecidas na Resolução nº 07/2023/CONCIT, de 01 de setembro de 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i w:val="0"/>
        </w:rPr>
      </w:pPr>
      <w:r>
        <w:rPr>
          <w:i/>
        </w:rPr>
        <w:t>SUBCLÁUSULA SEGUNDA — PARA O EXERCÍCIO </w:t>
      </w:r>
      <w:r>
        <w:rPr>
          <w:i w:val="0"/>
        </w:rPr>
        <w:t>DE 2024</w:t>
      </w:r>
    </w:p>
    <w:p>
      <w:pPr>
        <w:pStyle w:val="BodyText"/>
        <w:rPr>
          <w:b/>
        </w:rPr>
      </w:pPr>
    </w:p>
    <w:p>
      <w:pPr>
        <w:pStyle w:val="BodyText"/>
        <w:ind w:left="1320" w:right="256"/>
        <w:jc w:val="both"/>
      </w:pPr>
      <w:r>
        <w:rPr/>
        <w:t>Para o exercício de 2024, os recursos previstos a serem destacados pelo FUNTEC será de </w:t>
      </w:r>
      <w:r>
        <w:rPr>
          <w:b/>
        </w:rPr>
        <w:t>R$ 1.221.000,00 (um milhão duzentos e vinte e um mil reais)</w:t>
      </w:r>
      <w:r>
        <w:rPr/>
        <w:t>, correrão à conta de sua respectiva dotação orçamentária, conforme previsto na Lei Orçamentária Anual vigente, e, mediante Resolução específica do CONCIT.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rPr>
          <w:i/>
        </w:rPr>
      </w:pPr>
      <w:r>
        <w:rPr>
          <w:i/>
        </w:rPr>
        <w:t>SUBCLÁUSULA TERCEIRA</w:t>
      </w:r>
    </w:p>
    <w:p>
      <w:pPr>
        <w:pStyle w:val="BodyText"/>
        <w:rPr>
          <w:b/>
          <w:i/>
        </w:rPr>
      </w:pPr>
    </w:p>
    <w:p>
      <w:pPr>
        <w:pStyle w:val="BodyText"/>
        <w:ind w:left="1320" w:right="262"/>
        <w:jc w:val="both"/>
      </w:pPr>
      <w:r>
        <w:rPr/>
        <w:t>A alteração de valores implicará revisão das metas, assim como a revisão das metas implicará alteração do valor global pactuado, que deverá ser objeto de </w:t>
      </w:r>
      <w:r>
        <w:rPr>
          <w:spacing w:val="-6"/>
        </w:rPr>
        <w:t>Termo </w:t>
      </w:r>
      <w:r>
        <w:rPr/>
        <w:t>Aditivo entre as</w:t>
      </w:r>
      <w:r>
        <w:rPr>
          <w:spacing w:val="-1"/>
        </w:rPr>
        <w:t> </w:t>
      </w:r>
      <w:r>
        <w:rPr/>
        <w:t>partes.</w:t>
      </w:r>
    </w:p>
    <w:p>
      <w:pPr>
        <w:pStyle w:val="BodyText"/>
      </w:pPr>
    </w:p>
    <w:p>
      <w:pPr>
        <w:pStyle w:val="Heading2"/>
        <w:rPr>
          <w:i/>
        </w:rPr>
      </w:pPr>
      <w:r>
        <w:rPr>
          <w:i/>
        </w:rPr>
        <w:t>SUBCLÁUSULA QUARTA</w:t>
      </w:r>
    </w:p>
    <w:p>
      <w:pPr>
        <w:pStyle w:val="BodyText"/>
        <w:rPr>
          <w:b/>
          <w:i/>
        </w:rPr>
      </w:pPr>
    </w:p>
    <w:p>
      <w:pPr>
        <w:pStyle w:val="BodyText"/>
        <w:ind w:left="1320"/>
        <w:jc w:val="both"/>
      </w:pPr>
      <w:r>
        <w:rPr/>
        <w:t>As despesas decorrentes correrão à conta da seguinte dotação orçamentária:</w:t>
      </w:r>
    </w:p>
    <w:p>
      <w:pPr>
        <w:pStyle w:val="BodyText"/>
        <w:spacing w:before="1"/>
      </w:pPr>
    </w:p>
    <w:tbl>
      <w:tblPr>
        <w:tblW w:w="0" w:type="auto"/>
        <w:jc w:val="left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8"/>
        <w:gridCol w:w="2382"/>
        <w:gridCol w:w="1806"/>
        <w:gridCol w:w="2106"/>
        <w:gridCol w:w="2038"/>
      </w:tblGrid>
      <w:tr>
        <w:trPr>
          <w:trHeight w:val="828" w:hRule="atLeast"/>
        </w:trPr>
        <w:tc>
          <w:tcPr>
            <w:tcW w:w="1868" w:type="dxa"/>
          </w:tcPr>
          <w:p>
            <w:pPr>
              <w:pStyle w:val="TableParagraph"/>
              <w:spacing w:line="276" w:lineRule="exact" w:before="3"/>
              <w:ind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 ORÇAMENTÁ RIA</w:t>
            </w:r>
          </w:p>
        </w:tc>
        <w:tc>
          <w:tcPr>
            <w:tcW w:w="2382" w:type="dxa"/>
          </w:tcPr>
          <w:p>
            <w:pPr>
              <w:pStyle w:val="TableParagraph"/>
              <w:spacing w:line="276" w:lineRule="exact" w:before="3"/>
              <w:ind w:left="199" w:right="18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 FUNCIONAL – PROGRAMÁTICA</w:t>
            </w:r>
          </w:p>
        </w:tc>
        <w:tc>
          <w:tcPr>
            <w:tcW w:w="1806" w:type="dxa"/>
          </w:tcPr>
          <w:p>
            <w:pPr>
              <w:pStyle w:val="TableParagraph"/>
              <w:spacing w:line="240" w:lineRule="auto"/>
              <w:ind w:left="451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PROJETO/ATI VIDADE</w:t>
            </w:r>
          </w:p>
        </w:tc>
        <w:tc>
          <w:tcPr>
            <w:tcW w:w="2106" w:type="dxa"/>
          </w:tcPr>
          <w:p>
            <w:pPr>
              <w:pStyle w:val="TableParagraph"/>
              <w:spacing w:line="240" w:lineRule="auto"/>
              <w:ind w:left="481" w:hanging="290"/>
              <w:rPr>
                <w:b/>
                <w:sz w:val="24"/>
              </w:rPr>
            </w:pPr>
            <w:r>
              <w:rPr>
                <w:b/>
                <w:sz w:val="24"/>
              </w:rPr>
              <w:t>ELEMENTO DE DESPESA</w:t>
            </w:r>
          </w:p>
        </w:tc>
        <w:tc>
          <w:tcPr>
            <w:tcW w:w="2038" w:type="dxa"/>
          </w:tcPr>
          <w:p>
            <w:pPr>
              <w:pStyle w:val="TableParagraph"/>
              <w:spacing w:line="240" w:lineRule="auto"/>
              <w:ind w:left="420" w:right="382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FONTE DE RECURSO</w:t>
            </w:r>
          </w:p>
        </w:tc>
      </w:tr>
      <w:tr>
        <w:trPr>
          <w:trHeight w:val="272" w:hRule="atLeast"/>
        </w:trPr>
        <w:tc>
          <w:tcPr>
            <w:tcW w:w="1868" w:type="dxa"/>
          </w:tcPr>
          <w:p>
            <w:pPr>
              <w:pStyle w:val="TableParagraph"/>
              <w:ind w:left="600"/>
              <w:rPr>
                <w:sz w:val="24"/>
              </w:rPr>
            </w:pPr>
            <w:r>
              <w:rPr>
                <w:sz w:val="24"/>
              </w:rPr>
              <w:t>19402</w:t>
            </w:r>
          </w:p>
        </w:tc>
        <w:tc>
          <w:tcPr>
            <w:tcW w:w="2382" w:type="dxa"/>
          </w:tcPr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19.572.0021</w:t>
            </w:r>
          </w:p>
        </w:tc>
        <w:tc>
          <w:tcPr>
            <w:tcW w:w="1806" w:type="dxa"/>
          </w:tcPr>
          <w:p>
            <w:pPr>
              <w:pStyle w:val="TableParagraph"/>
              <w:ind w:left="683" w:right="672"/>
              <w:jc w:val="center"/>
              <w:rPr>
                <w:sz w:val="24"/>
              </w:rPr>
            </w:pPr>
            <w:r>
              <w:rPr>
                <w:sz w:val="24"/>
              </w:rPr>
              <w:t>081</w:t>
            </w:r>
          </w:p>
        </w:tc>
        <w:tc>
          <w:tcPr>
            <w:tcW w:w="2106" w:type="dxa"/>
          </w:tcPr>
          <w:p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3.3.60.45</w:t>
            </w:r>
          </w:p>
        </w:tc>
        <w:tc>
          <w:tcPr>
            <w:tcW w:w="2038" w:type="dxa"/>
          </w:tcPr>
          <w:p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1500000000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pStyle w:val="Heading1"/>
        <w:jc w:val="left"/>
      </w:pPr>
      <w:r>
        <w:rPr>
          <w:u w:val="single"/>
        </w:rPr>
        <w:t>CLÁUSULA SEXTA – DAS ATRIBUIÇÕES DOS PARTÍCIPES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454" w:val="left" w:leader="none"/>
        </w:tabs>
        <w:spacing w:line="240" w:lineRule="auto" w:before="92" w:after="0"/>
        <w:ind w:left="1453" w:right="0" w:hanging="134"/>
        <w:jc w:val="left"/>
        <w:rPr>
          <w:sz w:val="24"/>
        </w:rPr>
      </w:pPr>
      <w:r>
        <w:rPr>
          <w:sz w:val="24"/>
        </w:rPr>
        <w:t>- São atribuições da</w:t>
      </w:r>
      <w:r>
        <w:rPr>
          <w:spacing w:val="-2"/>
          <w:sz w:val="24"/>
        </w:rPr>
        <w:t> </w:t>
      </w:r>
      <w:r>
        <w:rPr>
          <w:b/>
          <w:sz w:val="24"/>
          <w:u w:val="single"/>
        </w:rPr>
        <w:t>SEDETEC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624" w:val="left" w:leader="none"/>
        </w:tabs>
        <w:spacing w:line="240" w:lineRule="auto" w:before="0" w:after="0"/>
        <w:ind w:left="1320" w:right="259" w:firstLine="0"/>
        <w:jc w:val="both"/>
        <w:rPr>
          <w:sz w:val="24"/>
        </w:rPr>
      </w:pPr>
      <w:r>
        <w:rPr>
          <w:sz w:val="24"/>
        </w:rPr>
        <w:t>Providenciar junto à Secretaria de Estado da Fazenda - </w:t>
      </w:r>
      <w:r>
        <w:rPr>
          <w:spacing w:val="-3"/>
          <w:sz w:val="24"/>
        </w:rPr>
        <w:t>SEFAZ, </w:t>
      </w:r>
      <w:r>
        <w:rPr>
          <w:sz w:val="24"/>
        </w:rPr>
        <w:t>a descentralização dos recursos orçamentários via </w:t>
      </w:r>
      <w:r>
        <w:rPr>
          <w:spacing w:val="-5"/>
          <w:sz w:val="24"/>
        </w:rPr>
        <w:t>IGESP, </w:t>
      </w:r>
      <w:r>
        <w:rPr>
          <w:sz w:val="24"/>
        </w:rPr>
        <w:t>em tempo hábil para execução das ações, via destaque orçamentário, conforme o cronograma de desembolso constante no Plano de Trabalho – Anexo</w:t>
      </w:r>
      <w:r>
        <w:rPr>
          <w:spacing w:val="-1"/>
          <w:sz w:val="24"/>
        </w:rPr>
        <w:t> </w:t>
      </w:r>
      <w:r>
        <w:rPr>
          <w:sz w:val="24"/>
        </w:rPr>
        <w:t>I;</w:t>
      </w:r>
    </w:p>
    <w:p>
      <w:pPr>
        <w:pStyle w:val="ListParagraph"/>
        <w:numPr>
          <w:ilvl w:val="0"/>
          <w:numId w:val="2"/>
        </w:numPr>
        <w:tabs>
          <w:tab w:pos="1619" w:val="left" w:leader="none"/>
        </w:tabs>
        <w:spacing w:line="240" w:lineRule="auto" w:before="0" w:after="0"/>
        <w:ind w:left="1320" w:right="259" w:firstLine="0"/>
        <w:jc w:val="both"/>
        <w:rPr>
          <w:sz w:val="24"/>
        </w:rPr>
      </w:pPr>
      <w:r>
        <w:rPr>
          <w:sz w:val="24"/>
        </w:rPr>
        <w:t>Permitir a descentralização de recursos orçamentários do FUNTEC para a FAPITEC/SE, quando solicitados pela Fundação, no limite dos valores aprovados no Plano de Trabalho deste </w:t>
      </w:r>
      <w:r>
        <w:rPr>
          <w:spacing w:val="-6"/>
          <w:sz w:val="24"/>
        </w:rPr>
        <w:t>Termo </w:t>
      </w:r>
      <w:r>
        <w:rPr>
          <w:sz w:val="24"/>
        </w:rPr>
        <w:t>de Cooperação</w:t>
      </w:r>
      <w:r>
        <w:rPr>
          <w:spacing w:val="-5"/>
          <w:sz w:val="24"/>
        </w:rPr>
        <w:t> </w:t>
      </w:r>
      <w:r>
        <w:rPr>
          <w:sz w:val="24"/>
        </w:rPr>
        <w:t>Técnica.</w:t>
      </w:r>
    </w:p>
    <w:p>
      <w:pPr>
        <w:pStyle w:val="ListParagraph"/>
        <w:numPr>
          <w:ilvl w:val="0"/>
          <w:numId w:val="3"/>
        </w:numPr>
        <w:tabs>
          <w:tab w:pos="1722" w:val="left" w:leader="none"/>
        </w:tabs>
        <w:spacing w:line="240" w:lineRule="auto" w:before="0" w:after="0"/>
        <w:ind w:left="1320" w:right="257" w:firstLine="0"/>
        <w:jc w:val="both"/>
        <w:rPr>
          <w:sz w:val="24"/>
        </w:rPr>
      </w:pPr>
      <w:r>
        <w:rPr>
          <w:sz w:val="24"/>
        </w:rPr>
        <w:t>Prestar cooperação técnica na execução deste instrumento, quando necessário, diretamente ou por</w:t>
      </w:r>
      <w:r>
        <w:rPr>
          <w:spacing w:val="-4"/>
          <w:sz w:val="24"/>
        </w:rPr>
        <w:t> </w:t>
      </w:r>
      <w:r>
        <w:rPr>
          <w:sz w:val="24"/>
        </w:rPr>
        <w:t>delegação;</w:t>
      </w:r>
    </w:p>
    <w:p>
      <w:pPr>
        <w:pStyle w:val="ListParagraph"/>
        <w:numPr>
          <w:ilvl w:val="0"/>
          <w:numId w:val="3"/>
        </w:numPr>
        <w:tabs>
          <w:tab w:pos="1676" w:val="left" w:leader="none"/>
        </w:tabs>
        <w:spacing w:line="240" w:lineRule="auto" w:before="0" w:after="0"/>
        <w:ind w:left="1320" w:right="265" w:firstLine="0"/>
        <w:jc w:val="both"/>
        <w:rPr>
          <w:sz w:val="24"/>
        </w:rPr>
      </w:pPr>
      <w:r>
        <w:rPr>
          <w:sz w:val="24"/>
        </w:rPr>
        <w:t>Acompanhar e fiscalizar o desenvolvimento das atividades objeto deste </w:t>
      </w:r>
      <w:r>
        <w:rPr>
          <w:spacing w:val="-6"/>
          <w:sz w:val="24"/>
        </w:rPr>
        <w:t>Termo </w:t>
      </w:r>
      <w:r>
        <w:rPr>
          <w:sz w:val="24"/>
        </w:rPr>
        <w:t>de Cooperação</w:t>
      </w:r>
      <w:r>
        <w:rPr>
          <w:spacing w:val="-6"/>
          <w:sz w:val="24"/>
        </w:rPr>
        <w:t> </w:t>
      </w:r>
      <w:r>
        <w:rPr>
          <w:sz w:val="24"/>
        </w:rPr>
        <w:t>Técnica;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56.700001pt;margin-top:7.945264pt;width:510.3pt;height:.1pt;mso-position-horizontal-relative:page;mso-position-vertical-relative:paragraph;z-index:-251656192;mso-wrap-distance-left:0;mso-wrap-distance-right:0" coordorigin="1134,159" coordsize="10206,0" path="m1134,159l11340,159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036" w:right="0" w:firstLine="0"/>
        <w:jc w:val="left"/>
        <w:rPr>
          <w:i/>
          <w:sz w:val="16"/>
        </w:rPr>
      </w:pPr>
      <w:r>
        <w:rPr>
          <w:i/>
          <w:sz w:val="16"/>
        </w:rPr>
        <w:t>Av. Empresário José Carlos Silva, 4.444, Bairro Inácio Barbosa - Aracaju/Sergipe, CEP: 49040-850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95"/>
        <w:ind w:left="0" w:right="104" w:firstLine="0"/>
        <w:jc w:val="right"/>
        <w:rPr>
          <w:sz w:val="16"/>
        </w:rPr>
      </w:pPr>
      <w:r>
        <w:rPr>
          <w:color w:val="A9A9A9"/>
          <w:sz w:val="16"/>
        </w:rPr>
        <w:t>Página 3 de 5</w:t>
      </w:r>
    </w:p>
    <w:p>
      <w:pPr>
        <w:spacing w:after="0"/>
        <w:jc w:val="right"/>
        <w:rPr>
          <w:sz w:val="16"/>
        </w:rPr>
        <w:sectPr>
          <w:pgSz w:w="11900" w:h="16840"/>
          <w:pgMar w:header="622" w:footer="0" w:top="3040" w:bottom="0" w:left="100" w:right="30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637" w:val="left" w:leader="none"/>
        </w:tabs>
        <w:spacing w:line="240" w:lineRule="auto" w:before="93" w:after="0"/>
        <w:ind w:left="1320" w:right="258" w:firstLine="0"/>
        <w:jc w:val="both"/>
        <w:rPr>
          <w:sz w:val="24"/>
        </w:rPr>
      </w:pPr>
      <w:r>
        <w:rPr>
          <w:sz w:val="24"/>
        </w:rPr>
        <w:t>verificar se os recursos orçamentários descentralizados do </w:t>
      </w:r>
      <w:r>
        <w:rPr>
          <w:b/>
          <w:sz w:val="24"/>
        </w:rPr>
        <w:t>FUNTEC</w:t>
      </w:r>
      <w:r>
        <w:rPr>
          <w:sz w:val="24"/>
        </w:rPr>
        <w:t>, através dos respectivos Programas, estão sendo executados pela </w:t>
      </w:r>
      <w:r>
        <w:rPr>
          <w:b/>
          <w:sz w:val="24"/>
        </w:rPr>
        <w:t>FAPITEC/SE</w:t>
      </w:r>
      <w:r>
        <w:rPr>
          <w:sz w:val="24"/>
        </w:rPr>
        <w:t>, de acordo com as normas</w:t>
      </w:r>
      <w:r>
        <w:rPr>
          <w:spacing w:val="-2"/>
          <w:sz w:val="24"/>
        </w:rPr>
        <w:t> </w:t>
      </w:r>
      <w:r>
        <w:rPr>
          <w:sz w:val="24"/>
        </w:rPr>
        <w:t>vigentes;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20" w:val="left" w:leader="none"/>
        </w:tabs>
        <w:spacing w:line="240" w:lineRule="auto" w:before="0" w:after="0"/>
        <w:ind w:left="1519" w:right="0" w:hanging="200"/>
        <w:jc w:val="left"/>
        <w:rPr>
          <w:sz w:val="24"/>
        </w:rPr>
      </w:pPr>
      <w:r>
        <w:rPr>
          <w:sz w:val="24"/>
        </w:rPr>
        <w:t>- São atribuições da</w:t>
      </w:r>
      <w:r>
        <w:rPr>
          <w:spacing w:val="-2"/>
          <w:sz w:val="24"/>
        </w:rPr>
        <w:t> </w:t>
      </w:r>
      <w:r>
        <w:rPr>
          <w:b/>
          <w:sz w:val="24"/>
          <w:u w:val="single"/>
        </w:rPr>
        <w:t>FAPITEC/SE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6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Aplicar as dotações descentralizadas, referente a recursos do </w:t>
      </w:r>
      <w:r>
        <w:rPr>
          <w:b/>
          <w:sz w:val="24"/>
        </w:rPr>
        <w:t>FUNTEC </w:t>
      </w:r>
      <w:r>
        <w:rPr>
          <w:sz w:val="24"/>
        </w:rPr>
        <w:t>em conformidade com o que estabelecem as Cláusulas Primeiras e Sétima, unicamente para a finalidade a que se</w:t>
      </w:r>
      <w:r>
        <w:rPr>
          <w:spacing w:val="-3"/>
          <w:sz w:val="24"/>
        </w:rPr>
        <w:t> </w:t>
      </w:r>
      <w:r>
        <w:rPr>
          <w:sz w:val="24"/>
        </w:rPr>
        <w:t>destinam;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1" w:after="0"/>
        <w:ind w:left="1320" w:right="257" w:firstLine="360"/>
        <w:jc w:val="both"/>
        <w:rPr>
          <w:sz w:val="24"/>
        </w:rPr>
      </w:pPr>
      <w:r>
        <w:rPr>
          <w:sz w:val="24"/>
        </w:rPr>
        <w:t>Providenciar junto à Secretaria da Fazenda a liberação dos recursos financeiros, em tempo hábil para execução das ações, para realização do destaque orçamentário, conforme o cronograma de desembolso constante no Plano de Trabalho – Anexo</w:t>
      </w:r>
      <w:r>
        <w:rPr>
          <w:spacing w:val="-37"/>
          <w:sz w:val="24"/>
        </w:rPr>
        <w:t> </w:t>
      </w:r>
      <w:r>
        <w:rPr>
          <w:sz w:val="24"/>
        </w:rPr>
        <w:t>I;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61" w:firstLine="360"/>
        <w:jc w:val="both"/>
        <w:rPr>
          <w:sz w:val="24"/>
        </w:rPr>
      </w:pPr>
      <w:r>
        <w:rPr>
          <w:sz w:val="24"/>
        </w:rPr>
        <w:t>Observar o cumprimento dos requisitos e normas vigentes quanto à concessão de bolsas e auxílios financeiros, de acordo com os princípios e valores previstos em sua missão institucional de fomentar as atividades de natureza científica e</w:t>
      </w:r>
      <w:r>
        <w:rPr>
          <w:spacing w:val="-5"/>
          <w:sz w:val="24"/>
        </w:rPr>
        <w:t> </w:t>
      </w:r>
      <w:r>
        <w:rPr>
          <w:sz w:val="24"/>
        </w:rPr>
        <w:t>tecnológica;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60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Restituir ao </w:t>
      </w:r>
      <w:r>
        <w:rPr>
          <w:b/>
          <w:sz w:val="24"/>
        </w:rPr>
        <w:t>FUNTEC</w:t>
      </w:r>
      <w:r>
        <w:rPr>
          <w:sz w:val="24"/>
        </w:rPr>
        <w:t>, na data do encerramento ou denúncia do </w:t>
      </w:r>
      <w:r>
        <w:rPr>
          <w:spacing w:val="-6"/>
          <w:sz w:val="24"/>
        </w:rPr>
        <w:t>Termo </w:t>
      </w:r>
      <w:r>
        <w:rPr>
          <w:sz w:val="24"/>
        </w:rPr>
        <w:t>de Cooperação Técnica, o eventual saldo de dotações orçamentárias descentralizadas, assim como nos seguintes</w:t>
      </w:r>
      <w:r>
        <w:rPr>
          <w:spacing w:val="-4"/>
          <w:sz w:val="24"/>
        </w:rPr>
        <w:t> </w:t>
      </w:r>
      <w:r>
        <w:rPr>
          <w:sz w:val="24"/>
        </w:rPr>
        <w:t>casos:</w:t>
      </w:r>
    </w:p>
    <w:p>
      <w:pPr>
        <w:pStyle w:val="ListParagraph"/>
        <w:numPr>
          <w:ilvl w:val="2"/>
          <w:numId w:val="1"/>
        </w:numPr>
        <w:tabs>
          <w:tab w:pos="3160" w:val="left" w:leader="none"/>
        </w:tabs>
        <w:spacing w:line="275" w:lineRule="exact" w:before="0" w:after="0"/>
        <w:ind w:left="3160" w:right="0" w:hanging="346"/>
        <w:jc w:val="both"/>
        <w:rPr>
          <w:sz w:val="24"/>
        </w:rPr>
      </w:pPr>
      <w:r>
        <w:rPr>
          <w:sz w:val="24"/>
        </w:rPr>
        <w:t>Quando não for executado o objeto</w:t>
      </w:r>
      <w:r>
        <w:rPr>
          <w:spacing w:val="-4"/>
          <w:sz w:val="24"/>
        </w:rPr>
        <w:t> </w:t>
      </w:r>
      <w:r>
        <w:rPr>
          <w:sz w:val="24"/>
        </w:rPr>
        <w:t>pactuado;</w:t>
      </w:r>
    </w:p>
    <w:p>
      <w:pPr>
        <w:pStyle w:val="ListParagraph"/>
        <w:numPr>
          <w:ilvl w:val="2"/>
          <w:numId w:val="1"/>
        </w:numPr>
        <w:tabs>
          <w:tab w:pos="3160" w:val="left" w:leader="none"/>
        </w:tabs>
        <w:spacing w:line="240" w:lineRule="auto" w:before="0" w:after="0"/>
        <w:ind w:left="3160" w:right="0" w:hanging="346"/>
        <w:jc w:val="both"/>
        <w:rPr>
          <w:sz w:val="24"/>
        </w:rPr>
      </w:pPr>
      <w:r>
        <w:rPr>
          <w:sz w:val="24"/>
        </w:rPr>
        <w:t>Quando não for apresentada, no prazo exigido, a prestação de contas</w:t>
      </w:r>
      <w:r>
        <w:rPr>
          <w:spacing w:val="-19"/>
          <w:sz w:val="24"/>
        </w:rPr>
        <w:t> </w:t>
      </w:r>
      <w:r>
        <w:rPr>
          <w:sz w:val="24"/>
        </w:rPr>
        <w:t>final.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6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Permitir o livre acesso de servidores ao sistema de controle interno ao qual esteja subordinado à </w:t>
      </w:r>
      <w:r>
        <w:rPr>
          <w:b/>
          <w:sz w:val="24"/>
        </w:rPr>
        <w:t>SEDETEC</w:t>
      </w:r>
      <w:r>
        <w:rPr>
          <w:sz w:val="24"/>
        </w:rPr>
        <w:t>, a qualquer tempo e </w:t>
      </w:r>
      <w:r>
        <w:rPr>
          <w:spacing w:val="-3"/>
          <w:sz w:val="24"/>
        </w:rPr>
        <w:t>lugar, </w:t>
      </w:r>
      <w:r>
        <w:rPr>
          <w:sz w:val="24"/>
        </w:rPr>
        <w:t>a todos os atos e fatos relacionados direta ou indiretamente com o instrumento pactuado, quando em missão de fiscalização ou auditoria;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1" w:after="0"/>
        <w:ind w:left="1320" w:right="257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Manter a disposição da </w:t>
      </w:r>
      <w:r>
        <w:rPr>
          <w:b/>
          <w:sz w:val="24"/>
        </w:rPr>
        <w:t>SEDETEC </w:t>
      </w:r>
      <w:r>
        <w:rPr>
          <w:sz w:val="24"/>
        </w:rPr>
        <w:t>e dos órgãos de controle interno e externo, pelo prazo de 05 (cinco) anos contados da aprovação da prestação de contas final pela </w:t>
      </w:r>
      <w:r>
        <w:rPr>
          <w:b/>
          <w:sz w:val="24"/>
        </w:rPr>
        <w:t>SEDETEC</w:t>
      </w:r>
      <w:r>
        <w:rPr>
          <w:sz w:val="24"/>
        </w:rPr>
        <w:t>, os documentos comprobatórios e registros contábeis das despesas realizadas com os recursos orçamentários descentralizados, devidamente organizados e identificados com o presente </w:t>
      </w:r>
      <w:r>
        <w:rPr>
          <w:spacing w:val="-6"/>
          <w:sz w:val="24"/>
        </w:rPr>
        <w:t>Termo </w:t>
      </w:r>
      <w:r>
        <w:rPr>
          <w:sz w:val="24"/>
        </w:rPr>
        <w:t>de Cooperação</w:t>
      </w:r>
      <w:r>
        <w:rPr>
          <w:spacing w:val="-5"/>
          <w:sz w:val="24"/>
        </w:rPr>
        <w:t> </w:t>
      </w:r>
      <w:r>
        <w:rPr>
          <w:sz w:val="24"/>
        </w:rPr>
        <w:t>Técnica.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7" w:firstLine="360"/>
        <w:jc w:val="both"/>
        <w:rPr>
          <w:sz w:val="24"/>
        </w:rPr>
      </w:pPr>
      <w:r>
        <w:rPr>
          <w:sz w:val="24"/>
        </w:rPr>
        <w:t>Divulgar os programas executados oriundos do presente </w:t>
      </w:r>
      <w:r>
        <w:rPr>
          <w:spacing w:val="-6"/>
          <w:sz w:val="24"/>
        </w:rPr>
        <w:t>Termo </w:t>
      </w:r>
      <w:r>
        <w:rPr>
          <w:sz w:val="24"/>
        </w:rPr>
        <w:t>quando da elaboração do Relatório de Gestão da</w:t>
      </w:r>
      <w:r>
        <w:rPr>
          <w:spacing w:val="-6"/>
          <w:sz w:val="24"/>
        </w:rPr>
        <w:t> </w:t>
      </w:r>
      <w:r>
        <w:rPr>
          <w:sz w:val="24"/>
        </w:rPr>
        <w:t>Fundação;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6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Assegurar que os recursos orçamentários descentralizados do </w:t>
      </w:r>
      <w:r>
        <w:rPr>
          <w:b/>
          <w:sz w:val="24"/>
        </w:rPr>
        <w:t>FUNTEC</w:t>
      </w:r>
      <w:r>
        <w:rPr>
          <w:sz w:val="24"/>
        </w:rPr>
        <w:t>, através dos respectivos Programas, serão executados de acordo com as normas</w:t>
      </w:r>
      <w:r>
        <w:rPr>
          <w:spacing w:val="-10"/>
          <w:sz w:val="24"/>
        </w:rPr>
        <w:t> </w:t>
      </w:r>
      <w:r>
        <w:rPr>
          <w:sz w:val="24"/>
        </w:rPr>
        <w:t>vigentes;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9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Prestar contas à </w:t>
      </w:r>
      <w:r>
        <w:rPr>
          <w:b/>
          <w:sz w:val="24"/>
        </w:rPr>
        <w:t>SEDETEC </w:t>
      </w:r>
      <w:r>
        <w:rPr>
          <w:sz w:val="24"/>
        </w:rPr>
        <w:t>dos recursos orçamentários descentralizados, alvo do destaque orçamentário, conforme modelo adotado pela </w:t>
      </w:r>
      <w:r>
        <w:rPr>
          <w:b/>
          <w:sz w:val="24"/>
        </w:rPr>
        <w:t>IN nº 0003/2013, de 10 de maio de 2013</w:t>
      </w:r>
      <w:r>
        <w:rPr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9" w:firstLine="360"/>
        <w:jc w:val="both"/>
        <w:rPr>
          <w:sz w:val="24"/>
        </w:rPr>
      </w:pPr>
      <w:r>
        <w:rPr>
          <w:sz w:val="24"/>
        </w:rPr>
        <w:t>Observar, no que couber, ao disposto na Lei nº. 8.666/93 E Lei nº. 14.133/2021, bem como as demais normas federais e estaduais pertinentes à contratação de bens e serviços, quando da contratação de terceiros;</w:t>
      </w:r>
      <w:r>
        <w:rPr>
          <w:spacing w:val="-3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1"/>
        </w:numPr>
        <w:tabs>
          <w:tab w:pos="2452" w:val="left" w:leader="none"/>
        </w:tabs>
        <w:spacing w:line="240" w:lineRule="auto" w:before="0" w:after="0"/>
        <w:ind w:left="1320" w:right="258" w:firstLine="360"/>
        <w:jc w:val="both"/>
        <w:rPr>
          <w:rFonts w:ascii="Times New Roman" w:hAnsi="Times New Roman"/>
          <w:sz w:val="24"/>
        </w:rPr>
      </w:pPr>
      <w:r>
        <w:rPr>
          <w:sz w:val="24"/>
        </w:rPr>
        <w:t>Fazer referência ao Governo do Estado, aos recursos do </w:t>
      </w:r>
      <w:r>
        <w:rPr>
          <w:b/>
          <w:sz w:val="24"/>
        </w:rPr>
        <w:t>FUNTEC</w:t>
      </w:r>
      <w:r>
        <w:rPr>
          <w:sz w:val="24"/>
        </w:rPr>
        <w:t>, a participação da </w:t>
      </w:r>
      <w:r>
        <w:rPr>
          <w:b/>
          <w:sz w:val="24"/>
        </w:rPr>
        <w:t>SEDETEC </w:t>
      </w:r>
      <w:r>
        <w:rPr>
          <w:sz w:val="24"/>
        </w:rPr>
        <w:t>e da </w:t>
      </w:r>
      <w:r>
        <w:rPr>
          <w:b/>
          <w:sz w:val="24"/>
        </w:rPr>
        <w:t>FAPITEC/SE</w:t>
      </w:r>
      <w:r>
        <w:rPr>
          <w:sz w:val="24"/>
        </w:rPr>
        <w:t>, em todas as ações de divulgação relacionadas aos programas implementados em função do presente</w:t>
      </w:r>
      <w:r>
        <w:rPr>
          <w:spacing w:val="-2"/>
          <w:sz w:val="24"/>
        </w:rPr>
        <w:t> </w:t>
      </w:r>
      <w:r>
        <w:rPr>
          <w:sz w:val="24"/>
        </w:rPr>
        <w:t>termo.</w:t>
      </w:r>
    </w:p>
    <w:p>
      <w:pPr>
        <w:pStyle w:val="BodyText"/>
      </w:pPr>
    </w:p>
    <w:p>
      <w:pPr>
        <w:pStyle w:val="Heading1"/>
        <w:jc w:val="left"/>
      </w:pPr>
      <w:r>
        <w:rPr>
          <w:u w:val="single"/>
        </w:rPr>
        <w:t>CLÁUSULA SÉTIMA- DA VIGÊNCIA E PRORROGAÇÃO</w:t>
      </w:r>
    </w:p>
    <w:p>
      <w:pPr>
        <w:pStyle w:val="BodyText"/>
        <w:spacing w:before="2"/>
        <w:rPr>
          <w:b/>
          <w:sz w:val="28"/>
        </w:rPr>
      </w:pPr>
      <w:r>
        <w:rPr/>
        <w:pict>
          <v:shape style="position:absolute;margin-left:56.700001pt;margin-top:18.237116pt;width:510.3pt;height:.1pt;mso-position-horizontal-relative:page;mso-position-vertical-relative:paragraph;z-index:-251655168;mso-wrap-distance-left:0;mso-wrap-distance-right:0" coordorigin="1134,365" coordsize="10206,0" path="m1134,365l11340,365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line="183" w:lineRule="exact" w:before="0"/>
        <w:ind w:left="1036" w:right="0" w:firstLine="0"/>
        <w:jc w:val="left"/>
        <w:rPr>
          <w:i/>
          <w:sz w:val="16"/>
        </w:rPr>
      </w:pPr>
      <w:r>
        <w:rPr>
          <w:i/>
          <w:sz w:val="16"/>
        </w:rPr>
        <w:t>Av. Empresário José Carlos Silva, 4.444, Bairro Inácio Barbosa - Aracaju/Sergipe, CEP: 49040-850</w:t>
      </w:r>
    </w:p>
    <w:p>
      <w:pPr>
        <w:spacing w:before="20"/>
        <w:ind w:left="6332" w:right="0" w:firstLine="0"/>
        <w:jc w:val="left"/>
        <w:rPr>
          <w:i/>
          <w:sz w:val="16"/>
        </w:rPr>
      </w:pPr>
      <w:r>
        <w:rPr>
          <w:i/>
          <w:sz w:val="16"/>
        </w:rPr>
        <w:t>E-Doc* - Documento Virtual válido conforme Decreto nº 40.394/2019</w:t>
      </w:r>
    </w:p>
    <w:p>
      <w:pPr>
        <w:spacing w:line="152" w:lineRule="exact" w:before="112"/>
        <w:ind w:left="100" w:right="0" w:firstLine="0"/>
        <w:jc w:val="left"/>
        <w:rPr>
          <w:sz w:val="16"/>
        </w:rPr>
      </w:pPr>
      <w:hyperlink r:id="rId6">
        <w:r>
          <w:rPr>
            <w:color w:val="A9A9A9"/>
            <w:sz w:val="16"/>
          </w:rPr>
          <w:t>Documento assinado utilizando login/senha do sistema (DOCFLOW) Verificação em: http://edocsergipe.se.gov.br/consultacodigo.</w:t>
        </w:r>
      </w:hyperlink>
      <w:r>
        <w:rPr>
          <w:color w:val="A9A9A9"/>
          <w:sz w:val="16"/>
        </w:rPr>
        <w:t> Utilize o</w:t>
      </w:r>
    </w:p>
    <w:p>
      <w:pPr>
        <w:tabs>
          <w:tab w:pos="10406" w:val="left" w:leader="none"/>
        </w:tabs>
        <w:spacing w:line="212" w:lineRule="exact" w:before="0"/>
        <w:ind w:left="100" w:right="0" w:firstLine="0"/>
        <w:jc w:val="left"/>
        <w:rPr>
          <w:sz w:val="16"/>
        </w:rPr>
      </w:pPr>
      <w:r>
        <w:rPr>
          <w:color w:val="A9A9A9"/>
          <w:sz w:val="16"/>
        </w:rPr>
        <w:t>código: UWGR-CJSB-O6CU-DSPC</w:t>
        <w:tab/>
      </w:r>
      <w:r>
        <w:rPr>
          <w:color w:val="A9A9A9"/>
          <w:position w:val="6"/>
          <w:sz w:val="16"/>
        </w:rPr>
        <w:t>Página 4 de 5</w:t>
      </w:r>
    </w:p>
    <w:p>
      <w:pPr>
        <w:spacing w:after="0" w:line="212" w:lineRule="exact"/>
        <w:jc w:val="left"/>
        <w:rPr>
          <w:sz w:val="16"/>
        </w:rPr>
        <w:sectPr>
          <w:pgSz w:w="11900" w:h="16840"/>
          <w:pgMar w:header="622" w:footer="0" w:top="3040" w:bottom="0" w:left="10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3"/>
        <w:ind w:left="1320" w:right="260"/>
        <w:jc w:val="both"/>
      </w:pPr>
      <w:r>
        <w:rPr/>
        <w:t>O presente instrumento terá vigência de 36 (trinta e seis) meses a partir da data de sua assinatura pelas partes, podendo ser prorrogado na forma da lei e em conformidade com o Contrato de Descentralização de Recursos Destinados à Subvenção Econômica nº 03.23.0496.00.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CLÁUSULA OITAVA - DA PUBLICAÇÃO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320" w:right="259"/>
        <w:jc w:val="both"/>
      </w:pPr>
      <w:r>
        <w:rPr/>
        <w:t>A publicação do presente termo de Cooperação Técnica deve ser realizada até 05 (cinco) dias úteis seguintes a sua assinatura, no Diário Oficial do Estado de Sergipe, por responsabilidade da SEDETEC.</w:t>
      </w:r>
    </w:p>
    <w:p>
      <w:pPr>
        <w:pStyle w:val="BodyText"/>
      </w:pPr>
    </w:p>
    <w:p>
      <w:pPr>
        <w:pStyle w:val="Heading1"/>
      </w:pPr>
      <w:r>
        <w:rPr>
          <w:u w:val="single"/>
        </w:rPr>
        <w:t>CLÁUSULA NONA- DO FORO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2"/>
        <w:ind w:left="1320" w:right="263"/>
        <w:jc w:val="both"/>
      </w:pPr>
      <w:r>
        <w:rPr/>
        <w:t>As convenentes elegem o foro de Aracaju, capital do Estado de Sergipe, para dirimir quaisquer dúvidas oriundas deste instrumento, que não forem solucionadas administrativamente.</w:t>
      </w:r>
    </w:p>
    <w:p>
      <w:pPr>
        <w:pStyle w:val="BodyText"/>
      </w:pPr>
    </w:p>
    <w:p>
      <w:pPr>
        <w:pStyle w:val="BodyText"/>
        <w:ind w:left="1320" w:right="259"/>
        <w:jc w:val="both"/>
      </w:pPr>
      <w:r>
        <w:rPr/>
        <w:t>E por estarem de pleno acordo, assinam em o presente instrumento em 02 (duas) vias, de igual teor e forma, perante as testemunhas que abaixo o subscrevem, para que produzam seus efeitos legais.</w:t>
      </w:r>
    </w:p>
    <w:p>
      <w:pPr>
        <w:pStyle w:val="BodyText"/>
      </w:pPr>
    </w:p>
    <w:p>
      <w:pPr>
        <w:pStyle w:val="BodyText"/>
        <w:ind w:left="4376" w:right="3600"/>
        <w:jc w:val="center"/>
      </w:pPr>
      <w:r>
        <w:rPr/>
        <w:t>Aracaju, 4 de dezembro de 2023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0"/>
        <w:ind w:left="4376" w:right="3597"/>
        <w:jc w:val="center"/>
      </w:pPr>
      <w:r>
        <w:rPr/>
        <w:t>Alex Cavalcante Garcez Diretor(a) Presidente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4"/>
        <w:ind w:left="4376" w:right="3597"/>
        <w:jc w:val="center"/>
      </w:pPr>
      <w:r>
        <w:rPr/>
        <w:t>Valmor Barbosa Bezerra Secretário(a) de Estado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shape style="position:absolute;margin-left:56.700001pt;margin-top:15.105176pt;width:510.3pt;height:.1pt;mso-position-horizontal-relative:page;mso-position-vertical-relative:paragraph;z-index:-251654144;mso-wrap-distance-left:0;mso-wrap-distance-right:0" coordorigin="1134,302" coordsize="10206,0" path="m1134,302l11340,302e" filled="false" stroked="true" strokeweight=".1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035" w:right="0" w:firstLine="0"/>
        <w:jc w:val="left"/>
        <w:rPr>
          <w:i/>
          <w:sz w:val="16"/>
        </w:rPr>
      </w:pPr>
      <w:r>
        <w:rPr>
          <w:i/>
          <w:sz w:val="16"/>
        </w:rPr>
        <w:t>Av. Empresário José Carlos Silva, 4.444, Bairro Inácio Barbosa - Aracaju/Sergipe, CEP: 49040-850</w:t>
      </w:r>
    </w:p>
    <w:p>
      <w:pPr>
        <w:pStyle w:val="BodyText"/>
        <w:spacing w:before="7"/>
        <w:rPr>
          <w:i/>
          <w:sz w:val="29"/>
        </w:rPr>
      </w:pPr>
    </w:p>
    <w:p>
      <w:pPr>
        <w:spacing w:before="95"/>
        <w:ind w:left="0" w:right="104" w:firstLine="0"/>
        <w:jc w:val="right"/>
        <w:rPr>
          <w:sz w:val="16"/>
        </w:rPr>
      </w:pPr>
      <w:r>
        <w:rPr>
          <w:color w:val="A9A9A9"/>
          <w:sz w:val="16"/>
        </w:rPr>
        <w:t>Página 5 de 5</w:t>
      </w:r>
    </w:p>
    <w:p>
      <w:pPr>
        <w:spacing w:after="0"/>
        <w:jc w:val="right"/>
        <w:rPr>
          <w:sz w:val="16"/>
        </w:rPr>
        <w:sectPr>
          <w:pgSz w:w="11900" w:h="16840"/>
          <w:pgMar w:header="622" w:footer="0" w:top="3040" w:bottom="0" w:left="100" w:right="300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default" r:id="rId7"/>
      <w:pgSz w:w="11900" w:h="16840"/>
      <w:pgMar w:header="0" w:footer="0" w:top="1600" w:bottom="280" w:left="1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05312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700012pt;margin-top:142.157806pt;width:51.45pt;height:10.95pt;mso-position-horizontal-relative:page;mso-position-vertical-relative:page;z-index:-2519101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Página: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de 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lowerLetter"/>
      <w:lvlText w:val="%1)"/>
      <w:lvlJc w:val="left"/>
      <w:pPr>
        <w:ind w:left="1320" w:hanging="402"/>
        <w:jc w:val="left"/>
      </w:pPr>
      <w:rPr>
        <w:rFonts w:hint="default" w:ascii="Arial" w:hAnsi="Arial" w:eastAsia="Arial" w:cs="Arial"/>
        <w:spacing w:val="-13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8" w:hanging="4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6" w:hanging="4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74" w:hanging="4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2" w:hanging="4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0" w:hanging="4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8" w:hanging="4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6" w:hanging="4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64" w:hanging="402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320" w:hanging="304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338" w:hanging="3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6" w:hanging="3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74" w:hanging="3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92" w:hanging="3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10" w:hanging="3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8" w:hanging="3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6" w:hanging="3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64" w:hanging="304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453" w:hanging="134"/>
        <w:jc w:val="left"/>
      </w:pPr>
      <w:rPr>
        <w:rFonts w:hint="default" w:ascii="Arial" w:hAnsi="Arial" w:eastAsia="Arial" w:cs="Arial"/>
        <w:spacing w:val="-3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20" w:hanging="772"/>
        <w:jc w:val="left"/>
      </w:pPr>
      <w:rPr>
        <w:rFonts w:hint="default"/>
        <w:spacing w:val="-14"/>
        <w:w w:val="100"/>
      </w:rPr>
    </w:lvl>
    <w:lvl w:ilvl="2">
      <w:start w:val="1"/>
      <w:numFmt w:val="decimal"/>
      <w:lvlText w:val="%3."/>
      <w:lvlJc w:val="left"/>
      <w:pPr>
        <w:ind w:left="3160" w:hanging="346"/>
        <w:jc w:val="left"/>
      </w:pPr>
      <w:rPr>
        <w:rFonts w:hint="default" w:ascii="Arial" w:hAnsi="Arial" w:eastAsia="Arial" w:cs="Arial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4202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45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7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0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72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15" w:hanging="34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20"/>
      <w:jc w:val="both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20"/>
      <w:outlineLvl w:val="2"/>
    </w:pPr>
    <w:rPr>
      <w:rFonts w:ascii="Arial" w:hAnsi="Arial" w:eastAsia="Arial" w:cs="Arial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320" w:firstLine="36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15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edocsergipe.se.gov.br/consultacodigo" TargetMode="Externa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2025-10-08T15:39:55Z</dcterms:created>
  <dcterms:modified xsi:type="dcterms:W3CDTF">2025-10-08T15:39:55Z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2023-12-05T00:00:00Z</vt:filetime>
  </property>
</Properties>
</file>