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p>
      <w:pPr>
        <w:spacing w:before="101"/>
        <w:ind w:left="5145" w:right="178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TERMO DE COOPERAÇÃO TÉCNICA Nº </w:t>
      </w:r>
      <w:r>
        <w:rPr>
          <w:b/>
          <w:i/>
          <w:sz w:val="24"/>
        </w:rPr>
        <w:t>04/2022 QUE ENTRE SI CELEBRAM O ESTADO DE SERGIPE POR INTERMÉDIO DA SECRETARIA DE ESTADO DO DESENVOLVIMENTO ECONÔMICO E DA CIÊNCIA E TECNOLOGIA-SEDETEC; A FUNDAÇÃO DE APOIO À PESQUISA E À INOVAÇÃO TECNOLÓGICA DO ESTADO DE SERGIPE- FAPITEC/SE E A SECRETARIA DE ESTADO DA INCLUSÃO E ASSISTÊNCIA SOCIAL –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SEIAS.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1"/>
        <w:rPr>
          <w:b/>
          <w:i/>
          <w:sz w:val="31"/>
        </w:rPr>
      </w:pPr>
    </w:p>
    <w:p>
      <w:pPr>
        <w:pStyle w:val="BodyText"/>
        <w:spacing w:before="1"/>
        <w:ind w:left="155"/>
        <w:jc w:val="both"/>
      </w:pPr>
      <w:r>
        <w:rPr/>
        <w:t>O</w:t>
      </w:r>
      <w:r>
        <w:rPr>
          <w:spacing w:val="29"/>
        </w:rPr>
        <w:t> </w:t>
      </w:r>
      <w:r>
        <w:rPr/>
        <w:t>ESTADO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SERGIPE-</w:t>
      </w:r>
      <w:r>
        <w:rPr>
          <w:spacing w:val="29"/>
        </w:rPr>
        <w:t> </w:t>
      </w:r>
      <w:r>
        <w:rPr/>
        <w:t>ADMINISTRAÇÃO</w:t>
      </w:r>
      <w:r>
        <w:rPr>
          <w:spacing w:val="29"/>
        </w:rPr>
        <w:t> </w:t>
      </w:r>
      <w:r>
        <w:rPr/>
        <w:t>DIRETA-CNPJ</w:t>
      </w:r>
      <w:r>
        <w:rPr>
          <w:spacing w:val="29"/>
        </w:rPr>
        <w:t> </w:t>
      </w:r>
      <w:r>
        <w:rPr/>
        <w:t>nº</w:t>
      </w:r>
      <w:r>
        <w:rPr>
          <w:spacing w:val="30"/>
        </w:rPr>
        <w:t> </w:t>
      </w:r>
      <w:r>
        <w:rPr/>
        <w:t>13.128.798/0001-01,</w:t>
      </w:r>
    </w:p>
    <w:p>
      <w:pPr>
        <w:pStyle w:val="BodyText"/>
        <w:spacing w:line="360" w:lineRule="auto" w:before="136"/>
        <w:ind w:left="155" w:right="155"/>
        <w:jc w:val="both"/>
      </w:pPr>
      <w:r>
        <w:rPr/>
        <w:t>por intermédio da Secretaria de Estado do Desenvolvimento Econômico e da Ciência e Tecnologia- </w:t>
      </w:r>
      <w:r>
        <w:rPr>
          <w:b/>
        </w:rPr>
        <w:t>SEDETEC ou INTERVENIENTE, </w:t>
      </w:r>
      <w:r>
        <w:rPr/>
        <w:t>registrado no CNPJ nº 34.849.691/0001-14, com sede na com sede na Avenida Empresário José Carlos Silva, 4.444, Bairro Inácio Barbosa – Aracaju/SE, CEP: 49040- 850, neste ato representado por seu Secretário </w:t>
      </w:r>
      <w:r>
        <w:rPr>
          <w:b/>
        </w:rPr>
        <w:t>José Augusto Pereira de Carvalho</w:t>
      </w:r>
      <w:r>
        <w:rPr/>
        <w:t>, brasileiro, solteiro, engenheiro, portador do RG nº 31.380.629-1 DETRAN/RJ, e inscrito no CPF nº 532.269.337-87, residente e domiciliado na cidade de Aracaju/SE, designado conforme Ato do Governador do Estado de Sergipe, publicado no D.O.E de 26/01/2017, e a </w:t>
      </w:r>
      <w:r>
        <w:rPr>
          <w:b/>
        </w:rPr>
        <w:t>Fundação de Apoio à Pesquisa e à Inovação Tecnológica do Estado de Sergipe-FAPITEC/SE</w:t>
      </w:r>
      <w:r>
        <w:rPr/>
        <w:t>, registrada no CNPJ 07.888.112/0001-70, sediada na Travessa Baltazar Góes, nº 86, edf. Estado de Sergipe, 10º andar, Centro, representado neste ato pelo Diretor-Presidente </w:t>
      </w:r>
      <w:r>
        <w:rPr>
          <w:b/>
        </w:rPr>
        <w:t>Ronaldo Botelho Guimarães</w:t>
      </w:r>
      <w:r>
        <w:rPr/>
        <w:t>, brasileiro, casado, portador do RG nº 3.027.433-8 SSP/SE, inscrito no CPF nº 013.024.405-85, residente e domiciliado na cidade de</w:t>
      </w:r>
      <w:r>
        <w:rPr>
          <w:spacing w:val="103"/>
        </w:rPr>
        <w:t> </w:t>
      </w:r>
      <w:r>
        <w:rPr/>
        <w:t>Aracaju/SE,</w:t>
      </w:r>
      <w:r>
        <w:rPr>
          <w:spacing w:val="104"/>
        </w:rPr>
        <w:t> </w:t>
      </w:r>
      <w:r>
        <w:rPr/>
        <w:t>designado</w:t>
      </w:r>
      <w:r>
        <w:rPr>
          <w:spacing w:val="104"/>
        </w:rPr>
        <w:t> </w:t>
      </w:r>
      <w:r>
        <w:rPr/>
        <w:t>conforme</w:t>
      </w:r>
      <w:r>
        <w:rPr>
          <w:spacing w:val="104"/>
        </w:rPr>
        <w:t> </w:t>
      </w:r>
      <w:r>
        <w:rPr/>
        <w:t>Ato</w:t>
      </w:r>
      <w:r>
        <w:rPr>
          <w:spacing w:val="104"/>
        </w:rPr>
        <w:t> </w:t>
      </w:r>
      <w:r>
        <w:rPr/>
        <w:t>do</w:t>
      </w:r>
      <w:r>
        <w:rPr>
          <w:spacing w:val="104"/>
        </w:rPr>
        <w:t> </w:t>
      </w:r>
      <w:r>
        <w:rPr/>
        <w:t>Governador</w:t>
      </w:r>
      <w:r>
        <w:rPr>
          <w:spacing w:val="104"/>
        </w:rPr>
        <w:t> </w:t>
      </w:r>
      <w:r>
        <w:rPr/>
        <w:t>do</w:t>
      </w:r>
      <w:r>
        <w:rPr>
          <w:spacing w:val="104"/>
        </w:rPr>
        <w:t> </w:t>
      </w:r>
      <w:r>
        <w:rPr/>
        <w:t>Estado</w:t>
      </w:r>
      <w:r>
        <w:rPr>
          <w:spacing w:val="104"/>
        </w:rPr>
        <w:t> </w:t>
      </w:r>
      <w:r>
        <w:rPr/>
        <w:t>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pict>
          <v:shape style="position:absolute;margin-left:56.700001pt;margin-top:11.665088pt;width:510.3pt;height:.1pt;mso-position-horizontal-relative:page;mso-position-vertical-relative:paragraph;z-index:-251658240;mso-wrap-distance-left:0;mso-wrap-distance-right:0" coordorigin="1134,233" coordsize="10206,0" path="m1134,233l11340,233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headerReference w:type="default" r:id="rId5"/>
          <w:footerReference w:type="default" r:id="rId6"/>
          <w:type w:val="continuous"/>
          <w:pgSz w:w="11900" w:h="16840"/>
          <w:pgMar w:header="568" w:footer="686" w:top="2620" w:bottom="880" w:left="980" w:right="4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line="360" w:lineRule="auto" w:before="100"/>
        <w:ind w:left="155" w:right="157" w:firstLine="0"/>
        <w:jc w:val="both"/>
        <w:rPr>
          <w:sz w:val="24"/>
        </w:rPr>
      </w:pPr>
      <w:r>
        <w:rPr>
          <w:sz w:val="24"/>
        </w:rPr>
        <w:t>Sergipe, publicado no D.O.E de 18/03/2021 e a </w:t>
      </w:r>
      <w:r>
        <w:rPr>
          <w:b/>
          <w:sz w:val="24"/>
        </w:rPr>
        <w:t>SECRETARIA DE ESTADO DA INCLUSÃO E ASSISTÊNCIA SOCIAL - SEIAS</w:t>
      </w:r>
      <w:r>
        <w:rPr>
          <w:sz w:val="24"/>
        </w:rPr>
        <w:t>, inscrita no</w:t>
      </w:r>
      <w:r>
        <w:rPr>
          <w:spacing w:val="80"/>
          <w:sz w:val="24"/>
        </w:rPr>
        <w:t> </w:t>
      </w:r>
      <w:r>
        <w:rPr>
          <w:sz w:val="24"/>
        </w:rPr>
        <w:t>CNPJ</w:t>
      </w:r>
    </w:p>
    <w:p>
      <w:pPr>
        <w:pStyle w:val="BodyText"/>
        <w:spacing w:line="360" w:lineRule="auto" w:before="1"/>
        <w:ind w:left="155" w:right="155"/>
        <w:jc w:val="both"/>
      </w:pPr>
      <w:r>
        <w:rPr/>
        <w:t>34.841.186/0001-23, com sede localizado na Rua Santa Luzia, nº 680, Bairro São José</w:t>
      </w:r>
      <w:r>
        <w:rPr>
          <w:sz w:val="20"/>
        </w:rPr>
        <w:t>, </w:t>
      </w:r>
      <w:r>
        <w:rPr/>
        <w:t>representado neste ato por sua Secretária </w:t>
      </w:r>
      <w:r>
        <w:rPr>
          <w:b/>
        </w:rPr>
        <w:t>LUCIVANDA NUNES RODRIGUES </w:t>
      </w:r>
      <w:r>
        <w:rPr/>
        <w:t>residente à Av. Adélia Franco nº 3494, Bairro Luzia, Aracaju, Sergipe, portadora da Cédula de Identidade n° 965.325 SSP/SE e inscrito no CPF 893.731.035-04, celebram o presente TERMO</w:t>
      </w:r>
      <w:r>
        <w:rPr>
          <w:spacing w:val="81"/>
        </w:rPr>
        <w:t> </w:t>
      </w:r>
      <w:r>
        <w:rPr/>
        <w:t>DE COOPERAÇÃO TÉCNICA para executar o objeto e as ações contidas no plano de trabalho deste instrumento, consoante disposições do Decreto Estadual nº 25.720, de 20 de novembro de 2008, da Instrução Normativa nº 003/CGE/2013 e suas alterações subsequentes, da lei 14.133, de 01 de abril de 2021 e suas posteriores alterações, e da Lei complementar nº 101, de 04 de maio de 2000; conforme estabelecem as cláusulas a seguir:</w:t>
      </w:r>
    </w:p>
    <w:p>
      <w:pPr>
        <w:pStyle w:val="BodyText"/>
        <w:rPr>
          <w:sz w:val="25"/>
        </w:rPr>
      </w:pPr>
    </w:p>
    <w:p>
      <w:pPr>
        <w:pStyle w:val="Heading1"/>
        <w:spacing w:before="1"/>
        <w:jc w:val="both"/>
      </w:pPr>
      <w:r>
        <w:rPr/>
        <w:t>CLÁUSULA PRIMEIRA- DO OBJETO</w:t>
      </w:r>
    </w:p>
    <w:p>
      <w:pPr>
        <w:pStyle w:val="BodyText"/>
        <w:rPr>
          <w:b/>
          <w:sz w:val="37"/>
        </w:rPr>
      </w:pPr>
    </w:p>
    <w:p>
      <w:pPr>
        <w:pStyle w:val="BodyText"/>
        <w:spacing w:before="1"/>
        <w:ind w:left="155"/>
        <w:jc w:val="both"/>
      </w:pPr>
      <w:r>
        <w:rPr/>
        <w:t>O presente Termo tem como objeto o estabelecimento de parceria entre</w:t>
      </w:r>
      <w:r>
        <w:rPr>
          <w:spacing w:val="69"/>
        </w:rPr>
        <w:t> </w:t>
      </w:r>
      <w:r>
        <w:rPr/>
        <w:t>a</w:t>
      </w:r>
    </w:p>
    <w:p>
      <w:pPr>
        <w:pStyle w:val="Heading1"/>
        <w:spacing w:before="136"/>
        <w:jc w:val="both"/>
      </w:pPr>
      <w:r>
        <w:rPr/>
        <w:t>Secretaria</w:t>
      </w:r>
      <w:r>
        <w:rPr>
          <w:spacing w:val="104"/>
        </w:rPr>
        <w:t> </w:t>
      </w:r>
      <w:r>
        <w:rPr/>
        <w:t>de</w:t>
      </w:r>
      <w:r>
        <w:rPr>
          <w:spacing w:val="104"/>
        </w:rPr>
        <w:t> </w:t>
      </w:r>
      <w:r>
        <w:rPr/>
        <w:t>estado</w:t>
      </w:r>
      <w:r>
        <w:rPr>
          <w:spacing w:val="104"/>
        </w:rPr>
        <w:t> </w:t>
      </w:r>
      <w:r>
        <w:rPr/>
        <w:t>do</w:t>
      </w:r>
      <w:r>
        <w:rPr>
          <w:spacing w:val="104"/>
        </w:rPr>
        <w:t> </w:t>
      </w:r>
      <w:r>
        <w:rPr/>
        <w:t>desenvolvimento</w:t>
      </w:r>
      <w:r>
        <w:rPr>
          <w:spacing w:val="104"/>
        </w:rPr>
        <w:t> </w:t>
      </w:r>
      <w:r>
        <w:rPr/>
        <w:t>Econômico</w:t>
      </w:r>
      <w:r>
        <w:rPr>
          <w:spacing w:val="104"/>
        </w:rPr>
        <w:t> </w:t>
      </w:r>
      <w:r>
        <w:rPr/>
        <w:t>e</w:t>
      </w:r>
      <w:r>
        <w:rPr>
          <w:spacing w:val="104"/>
        </w:rPr>
        <w:t> </w:t>
      </w:r>
      <w:r>
        <w:rPr/>
        <w:t>da</w:t>
      </w:r>
      <w:r>
        <w:rPr>
          <w:spacing w:val="104"/>
        </w:rPr>
        <w:t> </w:t>
      </w:r>
      <w:r>
        <w:rPr/>
        <w:t>Ciência</w:t>
      </w:r>
      <w:r>
        <w:rPr>
          <w:spacing w:val="104"/>
        </w:rPr>
        <w:t> </w:t>
      </w:r>
      <w:r>
        <w:rPr/>
        <w:t>e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1954"/>
        <w:gridCol w:w="6631"/>
      </w:tblGrid>
      <w:tr>
        <w:trPr>
          <w:trHeight w:val="339" w:hRule="atLeast"/>
        </w:trPr>
        <w:tc>
          <w:tcPr>
            <w:tcW w:w="1720" w:type="dxa"/>
          </w:tcPr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Tecnologia-</w:t>
            </w:r>
          </w:p>
        </w:tc>
        <w:tc>
          <w:tcPr>
            <w:tcW w:w="1954" w:type="dxa"/>
          </w:tcPr>
          <w:p>
            <w:pPr>
              <w:pStyle w:val="TableParagraph"/>
              <w:tabs>
                <w:tab w:pos="1277" w:val="left" w:leader="none"/>
                <w:tab w:pos="1641" w:val="left" w:leader="none"/>
              </w:tabs>
              <w:ind w:left="4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SEDETEC</w:t>
              <w:tab/>
            </w:r>
            <w:r>
              <w:rPr>
                <w:sz w:val="24"/>
              </w:rPr>
              <w:t>e</w:t>
              <w:tab/>
              <w:t>a</w:t>
            </w:r>
          </w:p>
        </w:tc>
        <w:tc>
          <w:tcPr>
            <w:tcW w:w="6631" w:type="dxa"/>
          </w:tcPr>
          <w:p>
            <w:pPr>
              <w:pStyle w:val="TableParagraph"/>
              <w:tabs>
                <w:tab w:pos="1371" w:val="left" w:leader="none"/>
                <w:tab w:pos="1879" w:val="left" w:leader="none"/>
                <w:tab w:pos="2819" w:val="left" w:leader="none"/>
                <w:tab w:pos="3183" w:val="left" w:leader="none"/>
                <w:tab w:pos="4555" w:val="left" w:leader="none"/>
                <w:tab w:pos="4918" w:val="left" w:leader="none"/>
                <w:tab w:pos="5282" w:val="left" w:leader="none"/>
              </w:tabs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Fundação</w:t>
              <w:tab/>
              <w:t>de</w:t>
              <w:tab/>
              <w:t>Apoio</w:t>
              <w:tab/>
              <w:t>à</w:t>
              <w:tab/>
              <w:t>Pesquisa</w:t>
              <w:tab/>
              <w:t>e</w:t>
              <w:tab/>
              <w:t>à</w:t>
              <w:tab/>
            </w:r>
            <w:r>
              <w:rPr>
                <w:b/>
                <w:spacing w:val="-1"/>
                <w:sz w:val="24"/>
              </w:rPr>
              <w:t>Inovação</w:t>
            </w:r>
          </w:p>
        </w:tc>
      </w:tr>
      <w:tr>
        <w:trPr>
          <w:trHeight w:val="339" w:hRule="atLeast"/>
        </w:trPr>
        <w:tc>
          <w:tcPr>
            <w:tcW w:w="1720" w:type="dxa"/>
          </w:tcPr>
          <w:p>
            <w:pPr>
              <w:pStyle w:val="TableParagraph"/>
              <w:spacing w:line="252" w:lineRule="exact" w:before="6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Tecnológica</w:t>
            </w:r>
          </w:p>
        </w:tc>
        <w:tc>
          <w:tcPr>
            <w:tcW w:w="1954" w:type="dxa"/>
          </w:tcPr>
          <w:p>
            <w:pPr>
              <w:pStyle w:val="TableParagraph"/>
              <w:spacing w:line="252" w:lineRule="exact" w:before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 Estado de</w:t>
            </w:r>
          </w:p>
        </w:tc>
        <w:tc>
          <w:tcPr>
            <w:tcW w:w="6631" w:type="dxa"/>
          </w:tcPr>
          <w:p>
            <w:pPr>
              <w:pStyle w:val="TableParagraph"/>
              <w:spacing w:line="252" w:lineRule="exact" w:before="68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Sergipe- FAPITEC/SE e a SECRETARIA DE</w:t>
            </w:r>
            <w:r>
              <w:rPr>
                <w:b/>
                <w:spacing w:val="124"/>
                <w:sz w:val="24"/>
              </w:rPr>
              <w:t> </w:t>
            </w:r>
            <w:r>
              <w:rPr>
                <w:b/>
                <w:sz w:val="24"/>
              </w:rPr>
              <w:t>ESTADO</w:t>
            </w:r>
          </w:p>
        </w:tc>
      </w:tr>
    </w:tbl>
    <w:p>
      <w:pPr>
        <w:spacing w:line="360" w:lineRule="auto" w:before="136"/>
        <w:ind w:left="155" w:right="155" w:firstLine="0"/>
        <w:jc w:val="both"/>
        <w:rPr>
          <w:sz w:val="24"/>
        </w:rPr>
      </w:pPr>
      <w:r>
        <w:rPr>
          <w:b/>
          <w:sz w:val="24"/>
        </w:rPr>
        <w:t>DA INCLUSÃO E ASSISTÊNCIA Social – SEIAS </w:t>
      </w:r>
      <w:r>
        <w:rPr>
          <w:sz w:val="24"/>
        </w:rPr>
        <w:t>visando ações conjuntas que assegurem a realização de estudos e pesquisas aplicadas ás Políticas Públicas de Inclusão e Assistência Social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Heading1"/>
        <w:jc w:val="both"/>
      </w:pPr>
      <w:r>
        <w:rPr/>
        <w:t>CLÁUSULA SEGUNDA- DA OPERACIONALIZAÇÃO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/>
        <w:pict>
          <v:shape style="position:absolute;margin-left:56.700001pt;margin-top:13.829297pt;width:510.3pt;height:.1pt;mso-position-horizontal-relative:page;mso-position-vertical-relative:paragraph;z-index:-251657216;mso-wrap-distance-left:0;mso-wrap-distance-right:0" coordorigin="1134,277" coordsize="10206,0" path="m1134,277l11340,27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headerReference w:type="default" r:id="rId7"/>
          <w:footerReference w:type="default" r:id="rId8"/>
          <w:pgSz w:w="11900" w:h="16840"/>
          <w:pgMar w:header="568" w:footer="686" w:top="2620" w:bottom="880" w:left="980" w:right="400"/>
          <w:pgNumType w:start="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360" w:lineRule="auto" w:before="100"/>
        <w:ind w:left="155" w:right="155"/>
        <w:jc w:val="both"/>
      </w:pPr>
      <w:r>
        <w:rPr/>
        <w:t>A operacionalização do presente Termo dar-se-á através do Núcleo de Análises e Pesquisas em Políticas Públicas de inclusão e Assistência Social - NAPIAS a ser criado e implantado no âmbito da Secretaria de Estado Da lnclusão e Assistência Social, que disponibilizará equipe técnica, a fim de viabilizar a elaboração de estudos, análises e projetos de pesquisa.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93"/>
        <w:jc w:val="both"/>
      </w:pPr>
      <w:r>
        <w:rPr/>
        <w:t>CLÁUSULA TERCEIRA- DAS RESPONSABILIDADES DAS PARTES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26" w:after="0"/>
        <w:ind w:left="864" w:right="0" w:hanging="349"/>
        <w:jc w:val="left"/>
        <w:rPr>
          <w:b/>
          <w:sz w:val="24"/>
        </w:rPr>
      </w:pPr>
      <w:r>
        <w:rPr>
          <w:b/>
          <w:sz w:val="24"/>
        </w:rPr>
        <w:t>Compete à SECRETARIA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SEIAS:</w:t>
      </w:r>
    </w:p>
    <w:p>
      <w:pPr>
        <w:pStyle w:val="BodyText"/>
        <w:spacing w:before="1"/>
        <w:rPr>
          <w:b/>
          <w:sz w:val="37"/>
        </w:rPr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0" w:after="0"/>
        <w:ind w:left="1235" w:right="163" w:hanging="360"/>
        <w:jc w:val="both"/>
        <w:rPr>
          <w:sz w:val="24"/>
        </w:rPr>
      </w:pPr>
      <w:r>
        <w:rPr>
          <w:sz w:val="24"/>
        </w:rPr>
        <w:t>Implantar o Núcleo de Análises e Pesquisas em Políticas Públicas de Inclusão e Assistência Social/NAPIAS.</w:t>
      </w:r>
      <w:r>
        <w:rPr>
          <w:spacing w:val="-19"/>
          <w:sz w:val="24"/>
        </w:rPr>
        <w:t> </w:t>
      </w:r>
      <w:r>
        <w:rPr>
          <w:sz w:val="24"/>
        </w:rPr>
        <w:t>,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0" w:after="0"/>
        <w:ind w:left="1235" w:right="161" w:hanging="360"/>
        <w:jc w:val="both"/>
        <w:rPr>
          <w:sz w:val="24"/>
        </w:rPr>
      </w:pPr>
      <w:r>
        <w:rPr>
          <w:sz w:val="24"/>
        </w:rPr>
        <w:t>Interagir com a FAPITEC/SE no processo de formatação e avaliação dos</w:t>
      </w:r>
      <w:r>
        <w:rPr>
          <w:spacing w:val="-3"/>
          <w:sz w:val="24"/>
        </w:rPr>
        <w:t> </w:t>
      </w:r>
      <w:r>
        <w:rPr>
          <w:sz w:val="24"/>
        </w:rPr>
        <w:t>editais;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0" w:after="0"/>
        <w:ind w:left="1235" w:right="157" w:hanging="360"/>
        <w:jc w:val="both"/>
        <w:rPr>
          <w:sz w:val="24"/>
        </w:rPr>
      </w:pPr>
      <w:r>
        <w:rPr>
          <w:sz w:val="24"/>
        </w:rPr>
        <w:t>Participar do processo de julgamento das propostas apresentadas no edital público para seleção de projetos de pesquisa sobre inclusão e assistência social, lançados pela</w:t>
      </w:r>
      <w:r>
        <w:rPr>
          <w:spacing w:val="-26"/>
          <w:sz w:val="24"/>
        </w:rPr>
        <w:t> </w:t>
      </w:r>
      <w:r>
        <w:rPr>
          <w:sz w:val="24"/>
        </w:rPr>
        <w:t>FAPITEC/SE;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1" w:after="0"/>
        <w:ind w:left="1235" w:right="159" w:hanging="360"/>
        <w:jc w:val="both"/>
        <w:rPr>
          <w:sz w:val="24"/>
        </w:rPr>
      </w:pPr>
      <w:r>
        <w:rPr>
          <w:sz w:val="24"/>
        </w:rPr>
        <w:t>Colocar â disposição do NAPIAS, quando necessário, funcionários e estagiários para apoiar processos de estudos e pesquisas objetivando o aprimoramento da</w:t>
      </w:r>
      <w:r>
        <w:rPr>
          <w:spacing w:val="-9"/>
          <w:sz w:val="24"/>
        </w:rPr>
        <w:t> </w:t>
      </w:r>
      <w:r>
        <w:rPr>
          <w:sz w:val="24"/>
        </w:rPr>
        <w:t>gestão;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56.700001pt;margin-top:8.849218pt;width:510.3pt;height:.1pt;mso-position-horizontal-relative:page;mso-position-vertical-relative:paragraph;z-index:-251656192;mso-wrap-distance-left:0;mso-wrap-distance-right:0" coordorigin="1134,177" coordsize="10206,0" path="m1134,177l11340,17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55" w:right="0" w:firstLine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Travessa Baltazar Gois, n° 86, Edifício Estado de Sergipe, 10° Andar</w:t>
      </w:r>
    </w:p>
    <w:p>
      <w:pPr>
        <w:spacing w:before="0"/>
        <w:ind w:left="155" w:right="0" w:firstLine="0"/>
        <w:jc w:val="both"/>
        <w:rPr>
          <w:rFonts w:ascii="Arial"/>
          <w:sz w:val="16"/>
        </w:rPr>
      </w:pPr>
      <w:r>
        <w:rPr>
          <w:rFonts w:ascii="Arial"/>
          <w:sz w:val="16"/>
        </w:rPr>
        <w:t>Centro - CEP: 49010-907 - Fone: (79) 3259-3007 / 3259-6366 - CPNJ 07.888.112/0001-70</w:t>
      </w:r>
    </w:p>
    <w:p>
      <w:pPr>
        <w:spacing w:after="0"/>
        <w:jc w:val="both"/>
        <w:rPr>
          <w:rFonts w:ascii="Arial"/>
          <w:sz w:val="16"/>
        </w:rPr>
        <w:sectPr>
          <w:headerReference w:type="default" r:id="rId9"/>
          <w:footerReference w:type="default" r:id="rId10"/>
          <w:pgSz w:w="11900" w:h="16840"/>
          <w:pgMar w:header="568" w:footer="686" w:top="2620" w:bottom="880" w:left="980" w:right="400"/>
          <w:pgNumType w:start="3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</w:rPr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100" w:after="0"/>
        <w:ind w:left="1235" w:right="163" w:hanging="360"/>
        <w:jc w:val="both"/>
        <w:rPr>
          <w:sz w:val="24"/>
        </w:rPr>
      </w:pPr>
      <w:r>
        <w:rPr>
          <w:sz w:val="24"/>
        </w:rPr>
        <w:t>Disponibilizar para os pesquisadores, bancos de dados e outras informações demandadas na condução dos estudos e projetos de pesquisa;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0" w:after="0"/>
        <w:ind w:left="1235" w:right="155" w:hanging="360"/>
        <w:jc w:val="both"/>
        <w:rPr>
          <w:sz w:val="24"/>
        </w:rPr>
      </w:pPr>
      <w:r>
        <w:rPr>
          <w:sz w:val="24"/>
        </w:rPr>
        <w:t>Sistematizar demandas dos gestores e demais atores sociais envolvidos diretamente na execução das políticas relacionadas à infusão, assistência e desenvolvimento social para que os pesquisadores determinem temas prioritários para os</w:t>
      </w:r>
      <w:r>
        <w:rPr>
          <w:spacing w:val="-36"/>
          <w:sz w:val="24"/>
        </w:rPr>
        <w:t> </w:t>
      </w:r>
      <w:r>
        <w:rPr>
          <w:sz w:val="24"/>
        </w:rPr>
        <w:t>estudos;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0" w:after="0"/>
        <w:ind w:left="1235" w:right="155" w:hanging="360"/>
        <w:jc w:val="both"/>
        <w:rPr>
          <w:sz w:val="24"/>
        </w:rPr>
      </w:pPr>
      <w:r>
        <w:rPr>
          <w:sz w:val="24"/>
        </w:rPr>
        <w:t>Articular os distintos colegiados que integram o sistema único de assistência social, notadamente o Conselho Estadual de Assistência Social, Conselho Estadual de Segurança Alimentar e Nutricional, para que os mesmos possam sugerir temas relacionados às políticas de inclusão e assistência social, segurança alimentar e inclusão</w:t>
      </w:r>
      <w:r>
        <w:rPr>
          <w:spacing w:val="-9"/>
          <w:sz w:val="24"/>
        </w:rPr>
        <w:t> </w:t>
      </w:r>
      <w:r>
        <w:rPr>
          <w:sz w:val="24"/>
        </w:rPr>
        <w:t>produtiva;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0" w:after="0"/>
        <w:ind w:left="1235" w:right="161" w:hanging="360"/>
        <w:jc w:val="both"/>
        <w:rPr>
          <w:sz w:val="24"/>
        </w:rPr>
      </w:pPr>
      <w:r>
        <w:rPr>
          <w:sz w:val="24"/>
        </w:rPr>
        <w:t>Facilitar o acesso dos pesquisadores do NAPIADS â estrutura operacional da SEIDES e demais unidades vinculadas, visando o desenvolvimento de estudos e pesquisas aplicadas a gestão e manejo de áreas legalmente</w:t>
      </w:r>
      <w:r>
        <w:rPr>
          <w:spacing w:val="-9"/>
          <w:sz w:val="24"/>
        </w:rPr>
        <w:t> </w:t>
      </w:r>
      <w:r>
        <w:rPr>
          <w:sz w:val="24"/>
        </w:rPr>
        <w:t>protegidas;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0" w:after="0"/>
        <w:ind w:left="1235" w:right="155" w:hanging="360"/>
        <w:jc w:val="both"/>
        <w:rPr>
          <w:sz w:val="24"/>
        </w:rPr>
      </w:pPr>
      <w:r>
        <w:rPr>
          <w:sz w:val="24"/>
        </w:rPr>
        <w:t>Convidar os coordenadores e pesquisadores do projeto para eventos promovidos no âmbito da SEIAS/SE que possuam conexão com os temas em</w:t>
      </w:r>
      <w:r>
        <w:rPr>
          <w:spacing w:val="-6"/>
          <w:sz w:val="24"/>
        </w:rPr>
        <w:t> </w:t>
      </w:r>
      <w:r>
        <w:rPr>
          <w:sz w:val="24"/>
        </w:rPr>
        <w:t>pauta;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0" w:after="0"/>
        <w:ind w:left="1235" w:right="163" w:hanging="360"/>
        <w:jc w:val="both"/>
        <w:rPr>
          <w:sz w:val="24"/>
        </w:rPr>
      </w:pPr>
      <w:r>
        <w:rPr>
          <w:sz w:val="24"/>
        </w:rPr>
        <w:t>Implantar o NAPIAS, interagindo com a FAPITEC/SE nos processos de elaboração e avaliação dos</w:t>
      </w:r>
      <w:r>
        <w:rPr>
          <w:spacing w:val="-10"/>
          <w:sz w:val="24"/>
        </w:rPr>
        <w:t> </w:t>
      </w:r>
      <w:r>
        <w:rPr>
          <w:sz w:val="24"/>
        </w:rPr>
        <w:t>editais;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1" w:after="0"/>
        <w:ind w:left="1235" w:right="157" w:hanging="360"/>
        <w:jc w:val="both"/>
        <w:rPr>
          <w:sz w:val="24"/>
        </w:rPr>
      </w:pPr>
      <w:r>
        <w:rPr>
          <w:sz w:val="24"/>
        </w:rPr>
        <w:t>Participar do processo de julgamento das propostas apresentadas no edital público para seleção de projetos de pesquisa</w:t>
      </w:r>
      <w:r>
        <w:rPr>
          <w:spacing w:val="1"/>
          <w:sz w:val="24"/>
        </w:rPr>
        <w:t> </w:t>
      </w:r>
      <w:r>
        <w:rPr>
          <w:sz w:val="24"/>
        </w:rPr>
        <w:t>voltados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56.700001pt;margin-top:12.697461pt;width:510.3pt;height:.1pt;mso-position-horizontal-relative:page;mso-position-vertical-relative:paragraph;z-index:-251655168;mso-wrap-distance-left:0;mso-wrap-distance-right:0" coordorigin="1134,254" coordsize="10206,0" path="m1134,254l11340,254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8"/>
        </w:rPr>
        <w:sectPr>
          <w:headerReference w:type="default" r:id="rId11"/>
          <w:footerReference w:type="default" r:id="rId12"/>
          <w:pgSz w:w="11900" w:h="16840"/>
          <w:pgMar w:header="568" w:footer="686" w:top="2620" w:bottom="880" w:left="980" w:right="400"/>
          <w:pgNumType w:start="4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60" w:lineRule="auto" w:before="100"/>
        <w:ind w:left="1235"/>
      </w:pPr>
      <w:r>
        <w:rPr/>
        <w:t>à inclusão, assistência e desenvolvimento social, lançados pela FAPITEC/SE;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236" w:right="0" w:hanging="361"/>
        <w:jc w:val="left"/>
        <w:rPr>
          <w:sz w:val="24"/>
        </w:rPr>
      </w:pPr>
      <w:r>
        <w:rPr>
          <w:sz w:val="24"/>
        </w:rPr>
        <w:t>Acompanhar, monitorar e avaliar a implementação das</w:t>
      </w:r>
      <w:r>
        <w:rPr>
          <w:spacing w:val="-30"/>
          <w:sz w:val="24"/>
        </w:rPr>
        <w:t> </w:t>
      </w:r>
      <w:r>
        <w:rPr>
          <w:sz w:val="24"/>
        </w:rPr>
        <w:t>ações;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0" w:after="0"/>
        <w:ind w:left="1235" w:right="155" w:hanging="360"/>
        <w:jc w:val="both"/>
        <w:rPr>
          <w:sz w:val="24"/>
        </w:rPr>
      </w:pPr>
      <w:r>
        <w:rPr>
          <w:sz w:val="24"/>
        </w:rPr>
        <w:t>Promover parcerias com instituições governamentais e não governamentais, seminários, conferências, cursos de capacitação entre outras aç0es, dentro das metas definidas no Planejamento Estratégico da</w:t>
      </w:r>
      <w:r>
        <w:rPr>
          <w:spacing w:val="-3"/>
          <w:sz w:val="24"/>
        </w:rPr>
        <w:t> </w:t>
      </w:r>
      <w:r>
        <w:rPr>
          <w:sz w:val="24"/>
        </w:rPr>
        <w:t>SEIAS/SE;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360" w:lineRule="auto" w:before="1" w:after="0"/>
        <w:ind w:left="1235" w:right="163" w:hanging="360"/>
        <w:jc w:val="both"/>
        <w:rPr>
          <w:sz w:val="24"/>
        </w:rPr>
      </w:pPr>
      <w:r>
        <w:rPr>
          <w:sz w:val="24"/>
        </w:rPr>
        <w:t>Informar aos gestores e sociedade sobre os resultados dos projetos de</w:t>
      </w:r>
      <w:r>
        <w:rPr>
          <w:spacing w:val="-3"/>
          <w:sz w:val="24"/>
        </w:rPr>
        <w:t> </w:t>
      </w:r>
      <w:r>
        <w:rPr>
          <w:sz w:val="24"/>
        </w:rPr>
        <w:t>pesquisas;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75"/>
      </w:pPr>
      <w:r>
        <w:rPr/>
        <w:t>o Quando necessário aportar recursos</w:t>
      </w:r>
      <w:r>
        <w:rPr>
          <w:spacing w:val="-87"/>
        </w:rPr>
        <w:t> </w:t>
      </w:r>
      <w:r>
        <w:rPr/>
        <w:t>financeiros;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1236" w:val="left" w:leader="none"/>
        </w:tabs>
        <w:spacing w:line="360" w:lineRule="auto" w:before="0" w:after="0"/>
        <w:ind w:left="1235" w:right="157" w:hanging="360"/>
        <w:jc w:val="both"/>
        <w:rPr>
          <w:sz w:val="24"/>
        </w:rPr>
      </w:pPr>
      <w:r>
        <w:rPr>
          <w:sz w:val="24"/>
        </w:rPr>
        <w:t>Não assumir obrigações em nome da FAPITEC/SE, em nenhum momento e circunstância e sob qualquer pretexto, perante</w:t>
      </w:r>
      <w:r>
        <w:rPr>
          <w:spacing w:val="-34"/>
          <w:sz w:val="24"/>
        </w:rPr>
        <w:t> </w:t>
      </w:r>
      <w:r>
        <w:rPr>
          <w:sz w:val="24"/>
        </w:rPr>
        <w:t>terceiros;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236" w:val="left" w:leader="none"/>
        </w:tabs>
        <w:spacing w:line="240" w:lineRule="auto" w:before="0" w:after="0"/>
        <w:ind w:left="1236" w:right="0" w:hanging="361"/>
        <w:jc w:val="left"/>
        <w:rPr>
          <w:sz w:val="24"/>
        </w:rPr>
      </w:pPr>
      <w:r>
        <w:rPr>
          <w:sz w:val="24"/>
        </w:rPr>
        <w:t>Zelar pelo fiel cumprimento das cláusulas deste</w:t>
      </w:r>
      <w:r>
        <w:rPr>
          <w:spacing w:val="-25"/>
          <w:sz w:val="24"/>
        </w:rPr>
        <w:t> </w:t>
      </w:r>
      <w:r>
        <w:rPr>
          <w:sz w:val="24"/>
        </w:rPr>
        <w:t>Acordo.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864" w:val="left" w:leader="none"/>
        </w:tabs>
        <w:spacing w:line="240" w:lineRule="auto" w:before="0" w:after="0"/>
        <w:ind w:left="864" w:right="0" w:hanging="349"/>
        <w:jc w:val="left"/>
        <w:rPr>
          <w:b w:val="0"/>
        </w:rPr>
      </w:pPr>
      <w:r>
        <w:rPr/>
        <w:t>Compete à</w:t>
      </w:r>
      <w:r>
        <w:rPr>
          <w:spacing w:val="-3"/>
        </w:rPr>
        <w:t> </w:t>
      </w:r>
      <w:r>
        <w:rPr/>
        <w:t>FAPITEC/SE</w:t>
      </w:r>
      <w:r>
        <w:rPr>
          <w:b w:val="0"/>
        </w:rPr>
        <w:t>: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360" w:lineRule="auto" w:before="0" w:after="0"/>
        <w:ind w:left="875" w:right="155" w:hanging="360"/>
        <w:jc w:val="both"/>
        <w:rPr>
          <w:sz w:val="24"/>
        </w:rPr>
      </w:pPr>
      <w:r>
        <w:rPr>
          <w:sz w:val="24"/>
        </w:rPr>
        <w:t>Promover, em conjunto com a SECRETARIA </w:t>
      </w:r>
      <w:r>
        <w:rPr>
          <w:b/>
          <w:sz w:val="24"/>
        </w:rPr>
        <w:t>DE ESTADO DA INCLUSÃO E ASSISTÊNCIA Social – SEIAS, </w:t>
      </w:r>
      <w:r>
        <w:rPr>
          <w:sz w:val="24"/>
        </w:rPr>
        <w:t>a divulgação das ações objeto do presente</w:t>
      </w:r>
      <w:r>
        <w:rPr>
          <w:spacing w:val="-2"/>
          <w:sz w:val="24"/>
        </w:rPr>
        <w:t> </w:t>
      </w:r>
      <w:r>
        <w:rPr>
          <w:sz w:val="24"/>
        </w:rPr>
        <w:t>acordo;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360" w:lineRule="auto" w:before="0" w:after="0"/>
        <w:ind w:left="875" w:right="159" w:hanging="360"/>
        <w:jc w:val="both"/>
        <w:rPr>
          <w:sz w:val="24"/>
        </w:rPr>
      </w:pPr>
      <w:r>
        <w:rPr>
          <w:sz w:val="24"/>
        </w:rPr>
        <w:t>Formatar editais públicos para seleção de projetos de pesquisa em temas de interesse do</w:t>
      </w:r>
      <w:r>
        <w:rPr>
          <w:spacing w:val="-7"/>
          <w:sz w:val="24"/>
        </w:rPr>
        <w:t> </w:t>
      </w:r>
      <w:r>
        <w:rPr>
          <w:sz w:val="24"/>
        </w:rPr>
        <w:t>núcleo;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56.700001pt;margin-top:14.239062pt;width:510.3pt;height:.1pt;mso-position-horizontal-relative:page;mso-position-vertical-relative:paragraph;z-index:-251654144;mso-wrap-distance-left:0;mso-wrap-distance-right:0" coordorigin="1134,285" coordsize="10206,0" path="m1134,285l11340,285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headerReference w:type="default" r:id="rId13"/>
          <w:footerReference w:type="default" r:id="rId14"/>
          <w:pgSz w:w="11900" w:h="16840"/>
          <w:pgMar w:header="568" w:footer="686" w:top="2620" w:bottom="880" w:left="980" w:right="400"/>
          <w:pgNumType w:start="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100" w:after="0"/>
        <w:ind w:left="864" w:right="0" w:hanging="349"/>
        <w:jc w:val="left"/>
        <w:rPr>
          <w:sz w:val="24"/>
        </w:rPr>
      </w:pPr>
      <w:r>
        <w:rPr>
          <w:sz w:val="24"/>
        </w:rPr>
        <w:t>Realizar seleção dos projetos de pesquisa e</w:t>
      </w:r>
      <w:r>
        <w:rPr>
          <w:spacing w:val="-19"/>
          <w:sz w:val="24"/>
        </w:rPr>
        <w:t> </w:t>
      </w:r>
      <w:r>
        <w:rPr>
          <w:sz w:val="24"/>
        </w:rPr>
        <w:t>difusão;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360" w:lineRule="auto" w:before="1" w:after="0"/>
        <w:ind w:left="875" w:right="157" w:hanging="360"/>
        <w:jc w:val="both"/>
        <w:rPr>
          <w:sz w:val="24"/>
        </w:rPr>
      </w:pPr>
      <w:r>
        <w:rPr>
          <w:sz w:val="24"/>
        </w:rPr>
        <w:t>Gestão técnica e financeira a ser disponibilizada para a realização das</w:t>
      </w:r>
      <w:r>
        <w:rPr>
          <w:spacing w:val="-3"/>
          <w:sz w:val="24"/>
        </w:rPr>
        <w:t> </w:t>
      </w:r>
      <w:r>
        <w:rPr>
          <w:sz w:val="24"/>
        </w:rPr>
        <w:t>pesquisas;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0" w:after="0"/>
        <w:ind w:left="864" w:right="0" w:hanging="349"/>
        <w:jc w:val="left"/>
        <w:rPr>
          <w:sz w:val="24"/>
        </w:rPr>
      </w:pPr>
      <w:r>
        <w:rPr>
          <w:sz w:val="24"/>
        </w:rPr>
        <w:t>Fazer o acompanhamento dos projetos</w:t>
      </w:r>
      <w:r>
        <w:rPr>
          <w:spacing w:val="-13"/>
          <w:sz w:val="24"/>
        </w:rPr>
        <w:t> </w:t>
      </w:r>
      <w:r>
        <w:rPr>
          <w:sz w:val="24"/>
        </w:rPr>
        <w:t>contratados;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360" w:lineRule="auto" w:before="0" w:after="0"/>
        <w:ind w:left="875" w:right="157" w:hanging="360"/>
        <w:jc w:val="both"/>
        <w:rPr>
          <w:sz w:val="24"/>
        </w:rPr>
      </w:pPr>
      <w:r>
        <w:rPr>
          <w:sz w:val="24"/>
        </w:rPr>
        <w:t>Indicar técnico da FAPITEC/SE para dedicar-se ao monitoramento e gestão do programa desde sua concepção até sua</w:t>
      </w:r>
      <w:r>
        <w:rPr>
          <w:spacing w:val="-27"/>
          <w:sz w:val="24"/>
        </w:rPr>
        <w:t> </w:t>
      </w:r>
      <w:r>
        <w:rPr>
          <w:sz w:val="24"/>
        </w:rPr>
        <w:t>avaliação;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360" w:lineRule="auto" w:before="0" w:after="0"/>
        <w:ind w:left="875" w:right="154" w:hanging="360"/>
        <w:jc w:val="both"/>
        <w:rPr>
          <w:sz w:val="24"/>
        </w:rPr>
      </w:pPr>
      <w:r>
        <w:rPr>
          <w:sz w:val="24"/>
        </w:rPr>
        <w:t>Não assumir obrigações em nome da SEDETEC, em nenhum momento e circunstância e sob qualquer pretexto, perante</w:t>
      </w:r>
      <w:r>
        <w:rPr>
          <w:spacing w:val="-24"/>
          <w:sz w:val="24"/>
        </w:rPr>
        <w:t> </w:t>
      </w:r>
      <w:r>
        <w:rPr>
          <w:sz w:val="24"/>
        </w:rPr>
        <w:t>Terceiros;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0" w:after="0"/>
        <w:ind w:left="864" w:right="0" w:hanging="349"/>
        <w:jc w:val="left"/>
        <w:rPr>
          <w:sz w:val="24"/>
        </w:rPr>
      </w:pPr>
      <w:r>
        <w:rPr>
          <w:sz w:val="24"/>
        </w:rPr>
        <w:t>Fornecer aporte de tecnologia e metodologia de</w:t>
      </w:r>
      <w:r>
        <w:rPr>
          <w:spacing w:val="-23"/>
          <w:sz w:val="24"/>
        </w:rPr>
        <w:t> </w:t>
      </w:r>
      <w:r>
        <w:rPr>
          <w:sz w:val="24"/>
        </w:rPr>
        <w:t>pesquisa;</w:t>
      </w:r>
    </w:p>
    <w:p>
      <w:pPr>
        <w:pStyle w:val="BodyText"/>
        <w:rPr>
          <w:sz w:val="37"/>
        </w:rPr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360" w:lineRule="auto" w:before="1" w:after="0"/>
        <w:ind w:left="875" w:right="155" w:hanging="360"/>
        <w:jc w:val="both"/>
        <w:rPr>
          <w:sz w:val="24"/>
        </w:rPr>
      </w:pPr>
      <w:r>
        <w:rPr>
          <w:sz w:val="24"/>
        </w:rPr>
        <w:t>Constituir instrumentos indispensáveis para contribuir de modo qualitativo com o debate, a formalização e implementação de Políticas Públicas na área de Desenvolvimento</w:t>
      </w:r>
      <w:r>
        <w:rPr>
          <w:spacing w:val="-23"/>
          <w:sz w:val="24"/>
        </w:rPr>
        <w:t> </w:t>
      </w:r>
      <w:r>
        <w:rPr>
          <w:sz w:val="24"/>
        </w:rPr>
        <w:t>Econômico;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360" w:lineRule="auto" w:before="0" w:after="0"/>
        <w:ind w:left="875" w:right="159" w:hanging="360"/>
        <w:jc w:val="both"/>
        <w:rPr>
          <w:sz w:val="24"/>
        </w:rPr>
      </w:pPr>
      <w:r>
        <w:rPr>
          <w:sz w:val="24"/>
        </w:rPr>
        <w:t>Divulgar os resultados obtidos, através de publicações, debates, palestras, cursos e outras</w:t>
      </w:r>
      <w:r>
        <w:rPr>
          <w:spacing w:val="-9"/>
          <w:sz w:val="24"/>
        </w:rPr>
        <w:t> </w:t>
      </w:r>
      <w:r>
        <w:rPr>
          <w:sz w:val="24"/>
        </w:rPr>
        <w:t>alternativas;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1" w:after="0"/>
        <w:ind w:left="864" w:right="0" w:hanging="349"/>
        <w:jc w:val="left"/>
        <w:rPr>
          <w:sz w:val="24"/>
        </w:rPr>
      </w:pPr>
      <w:r>
        <w:rPr>
          <w:sz w:val="24"/>
        </w:rPr>
        <w:t>Aportar recursos</w:t>
      </w:r>
      <w:r>
        <w:rPr>
          <w:spacing w:val="-4"/>
          <w:sz w:val="24"/>
        </w:rPr>
        <w:t> </w:t>
      </w:r>
      <w:r>
        <w:rPr>
          <w:sz w:val="24"/>
        </w:rPr>
        <w:t>financeiros;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0" w:after="0"/>
        <w:ind w:left="864" w:right="0" w:hanging="349"/>
        <w:jc w:val="left"/>
        <w:rPr>
          <w:sz w:val="24"/>
        </w:rPr>
      </w:pPr>
      <w:r>
        <w:rPr>
          <w:sz w:val="24"/>
        </w:rPr>
        <w:t>Zelar pelo fiel cumprimento das cláusulas deste</w:t>
      </w:r>
      <w:r>
        <w:rPr>
          <w:spacing w:val="-22"/>
          <w:sz w:val="24"/>
        </w:rPr>
        <w:t> </w:t>
      </w:r>
      <w:r>
        <w:rPr>
          <w:sz w:val="24"/>
        </w:rPr>
        <w:t>acordo.</w:t>
      </w:r>
    </w:p>
    <w:p>
      <w:pPr>
        <w:pStyle w:val="BodyText"/>
        <w:spacing w:before="1"/>
        <w:rPr>
          <w:sz w:val="37"/>
        </w:rPr>
      </w:pPr>
    </w:p>
    <w:p>
      <w:pPr>
        <w:pStyle w:val="Heading1"/>
        <w:jc w:val="both"/>
      </w:pPr>
      <w:r>
        <w:rPr/>
        <w:t>CLÁUSULA QUARTA- DA EXECUÇÃO DOS TRABALHOS TÉCNICOS</w:t>
      </w:r>
    </w:p>
    <w:p>
      <w:pPr>
        <w:pStyle w:val="BodyText"/>
        <w:spacing w:before="10"/>
        <w:rPr>
          <w:b/>
          <w:sz w:val="36"/>
        </w:rPr>
      </w:pPr>
    </w:p>
    <w:p>
      <w:pPr>
        <w:pStyle w:val="BodyText"/>
        <w:spacing w:line="360" w:lineRule="auto"/>
        <w:ind w:left="155" w:right="157"/>
        <w:jc w:val="both"/>
      </w:pPr>
      <w:r>
        <w:rPr/>
        <w:t>A execução dos trabalhos através da SECRETARIA </w:t>
      </w:r>
      <w:r>
        <w:rPr>
          <w:b/>
        </w:rPr>
        <w:t>DE ESTADO DA INCLUSÃO E ASSISTÊNCIA Social – SEIAS </w:t>
      </w:r>
      <w:r>
        <w:rPr/>
        <w:t>E A FAPITEC se dará mediante o detalhamento do objeto, o cronograma de execução, as metas, os serviços e as ações descritas em cada Plano de trabalho específico.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pict>
          <v:shape style="position:absolute;margin-left:56.700001pt;margin-top:14.571875pt;width:510.3pt;height:.1pt;mso-position-horizontal-relative:page;mso-position-vertical-relative:paragraph;z-index:-251653120;mso-wrap-distance-left:0;mso-wrap-distance-right:0" coordorigin="1134,291" coordsize="10206,0" path="m1134,291l11340,291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headerReference w:type="default" r:id="rId15"/>
          <w:footerReference w:type="default" r:id="rId16"/>
          <w:pgSz w:w="11900" w:h="16840"/>
          <w:pgMar w:header="568" w:footer="686" w:top="2620" w:bottom="880" w:left="980" w:right="40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60" w:lineRule="auto" w:before="100"/>
        <w:ind w:left="155" w:right="159"/>
        <w:jc w:val="both"/>
      </w:pPr>
      <w:r>
        <w:rPr/>
        <w:t>As ações do período 2022-2025 estão detalhadas no Plano de Trabalho do Anexo I, que passa a fazer parte integrante deste instrumento.</w:t>
      </w:r>
    </w:p>
    <w:p>
      <w:pPr>
        <w:pStyle w:val="BodyText"/>
        <w:spacing w:before="11"/>
      </w:pPr>
    </w:p>
    <w:p>
      <w:pPr>
        <w:pStyle w:val="BodyText"/>
        <w:spacing w:line="360" w:lineRule="auto"/>
        <w:ind w:left="155" w:right="156"/>
        <w:jc w:val="both"/>
      </w:pPr>
      <w:r>
        <w:rPr/>
        <w:t>Para cada nova ação será detalhado um novo Plano de Trabalho, com justificativa, previsão de metas e valores, que deverá ser incorporado ao presente acordo como aditivo.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</w:pPr>
      <w:r>
        <w:rPr/>
        <w:t>CLÁUSULA QUINTA- DA GESTÃO OPERACIONAL</w:t>
      </w:r>
    </w:p>
    <w:p>
      <w:pPr>
        <w:pStyle w:val="BodyText"/>
        <w:spacing w:before="10"/>
        <w:rPr>
          <w:b/>
          <w:sz w:val="36"/>
        </w:rPr>
      </w:pPr>
    </w:p>
    <w:p>
      <w:pPr>
        <w:pStyle w:val="BodyText"/>
        <w:spacing w:line="360" w:lineRule="auto"/>
        <w:ind w:left="155" w:right="155" w:firstLine="186"/>
        <w:jc w:val="both"/>
      </w:pPr>
      <w:r>
        <w:rPr/>
        <w:t>Para efeito de fortalecer a articulação entre as partes executoras, bem como acompanhar e monitorar permanentemente as ações no âmbito deste termo, as instituições envolvidas designarão profissionais com competências específicas.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t>CLÁUSULA SEXTA- DOS PRODUTOS DE INFORMAÇÃO</w:t>
      </w:r>
    </w:p>
    <w:p>
      <w:pPr>
        <w:pStyle w:val="BodyText"/>
        <w:spacing w:before="10"/>
        <w:rPr>
          <w:b/>
          <w:sz w:val="36"/>
        </w:rPr>
      </w:pPr>
    </w:p>
    <w:p>
      <w:pPr>
        <w:pStyle w:val="BodyText"/>
        <w:spacing w:line="360" w:lineRule="auto"/>
        <w:ind w:left="155" w:right="155"/>
        <w:jc w:val="both"/>
      </w:pPr>
      <w:r>
        <w:rPr/>
        <w:t>Os produtos decorrentes da implantação deste Termo sejam de natureza técnico-científica ou informativa, deverão ser disponibilizados para as partes</w:t>
      </w:r>
      <w:r>
        <w:rPr>
          <w:spacing w:val="-3"/>
        </w:rPr>
        <w:t> </w:t>
      </w:r>
      <w:r>
        <w:rPr/>
        <w:t>envolvidas.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spacing w:before="1"/>
      </w:pPr>
      <w:r>
        <w:rPr/>
        <w:t>CLÁUSULA SÉTIMA- DAS DESPESAS</w:t>
      </w:r>
    </w:p>
    <w:p>
      <w:pPr>
        <w:pStyle w:val="BodyText"/>
        <w:spacing w:before="10"/>
        <w:rPr>
          <w:b/>
          <w:sz w:val="36"/>
        </w:rPr>
      </w:pPr>
    </w:p>
    <w:p>
      <w:pPr>
        <w:spacing w:line="360" w:lineRule="auto" w:before="0"/>
        <w:ind w:left="155" w:right="157" w:firstLine="0"/>
        <w:jc w:val="both"/>
        <w:rPr>
          <w:sz w:val="24"/>
        </w:rPr>
      </w:pPr>
      <w:r>
        <w:rPr>
          <w:sz w:val="24"/>
        </w:rPr>
        <w:t>O presente Acordo de Cooperação técnica </w:t>
      </w:r>
      <w:r>
        <w:rPr>
          <w:b/>
          <w:sz w:val="24"/>
        </w:rPr>
        <w:t>não contempla repasse de recursos financeiros entre os partícipes</w:t>
      </w:r>
      <w:r>
        <w:rPr>
          <w:sz w:val="24"/>
        </w:rPr>
        <w:t>, devendo cada um deles arcar com as despesas necessárias ao cumprimento de suas atribuições com recursos próprios, de acordo com o respectivo Plano de Trabalho.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60" w:lineRule="auto"/>
        <w:ind w:left="155" w:right="161"/>
        <w:jc w:val="both"/>
      </w:pPr>
      <w:r>
        <w:rPr/>
        <w:t>Caso o seguimento de atividades requeira o repasse de recursos de um Partícipe ao outro, essa medida implicará na elaboração de instrumentos</w:t>
      </w:r>
      <w:r>
        <w:rPr>
          <w:spacing w:val="27"/>
        </w:rPr>
        <w:t> </w:t>
      </w:r>
      <w:r>
        <w:rPr/>
        <w:t>específicos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serem</w:t>
      </w:r>
      <w:r>
        <w:rPr>
          <w:spacing w:val="26"/>
        </w:rPr>
        <w:t> </w:t>
      </w:r>
      <w:r>
        <w:rPr/>
        <w:t>aprovados</w:t>
      </w:r>
      <w:r>
        <w:rPr>
          <w:spacing w:val="28"/>
        </w:rPr>
        <w:t> </w:t>
      </w:r>
      <w:r>
        <w:rPr/>
        <w:t>pelos</w:t>
      </w:r>
      <w:r>
        <w:rPr>
          <w:spacing w:val="25"/>
        </w:rPr>
        <w:t> </w:t>
      </w:r>
      <w:r>
        <w:rPr/>
        <w:t>Partícipes</w:t>
      </w:r>
      <w:r>
        <w:rPr>
          <w:spacing w:val="28"/>
        </w:rPr>
        <w:t> </w:t>
      </w:r>
      <w:r>
        <w:rPr/>
        <w:t>em</w:t>
      </w:r>
      <w:r>
        <w:rPr>
          <w:spacing w:val="26"/>
        </w:rPr>
        <w:t> </w:t>
      </w:r>
      <w:r>
        <w:rPr/>
        <w:t>acordo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56.700001pt;margin-top:13.922656pt;width:510.3pt;height:.1pt;mso-position-horizontal-relative:page;mso-position-vertical-relative:paragraph;z-index:-251652096;mso-wrap-distance-left:0;mso-wrap-distance-right:0" coordorigin="1134,278" coordsize="10206,0" path="m1134,278l11340,278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headerReference w:type="default" r:id="rId17"/>
          <w:footerReference w:type="default" r:id="rId18"/>
          <w:pgSz w:w="11900" w:h="16840"/>
          <w:pgMar w:header="568" w:footer="686" w:top="2620" w:bottom="880" w:left="980" w:right="400"/>
          <w:pgNumType w:start="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60" w:lineRule="auto" w:before="100"/>
        <w:ind w:left="155" w:right="157"/>
        <w:jc w:val="both"/>
      </w:pPr>
      <w:r>
        <w:rPr/>
        <w:t>Bilateral ou Multilateral, conforme o caso, observada a legislação em vigor e o trâmite correspondente.</w:t>
      </w:r>
    </w:p>
    <w:p>
      <w:pPr>
        <w:pStyle w:val="BodyText"/>
        <w:spacing w:before="11"/>
      </w:pPr>
    </w:p>
    <w:p>
      <w:pPr>
        <w:pStyle w:val="Heading1"/>
      </w:pPr>
      <w:r>
        <w:rPr/>
        <w:t>CLÁUSULA OITAVA- DA RESCISÃO</w:t>
      </w:r>
    </w:p>
    <w:p>
      <w:pPr>
        <w:pStyle w:val="BodyText"/>
        <w:spacing w:before="1"/>
        <w:rPr>
          <w:b/>
          <w:sz w:val="37"/>
        </w:rPr>
      </w:pPr>
    </w:p>
    <w:p>
      <w:pPr>
        <w:pStyle w:val="BodyText"/>
        <w:tabs>
          <w:tab w:pos="776" w:val="left" w:leader="none"/>
          <w:tab w:pos="2166" w:val="left" w:leader="none"/>
          <w:tab w:pos="3124" w:val="left" w:leader="none"/>
          <w:tab w:pos="4226" w:val="left" w:leader="none"/>
          <w:tab w:pos="4896" w:val="left" w:leader="none"/>
          <w:tab w:pos="6718" w:val="left" w:leader="none"/>
          <w:tab w:pos="8108" w:val="left" w:leader="none"/>
          <w:tab w:pos="10074" w:val="left" w:leader="none"/>
        </w:tabs>
        <w:spacing w:line="360" w:lineRule="auto"/>
        <w:ind w:left="155" w:right="155" w:firstLine="238"/>
      </w:pPr>
      <w:r>
        <w:rPr/>
        <w:t>O</w:t>
        <w:tab/>
        <w:t>presente</w:t>
        <w:tab/>
        <w:t>Termo</w:t>
        <w:tab/>
        <w:t>poderá</w:t>
        <w:tab/>
        <w:t>ser</w:t>
        <w:tab/>
        <w:t>rescindido,</w:t>
        <w:tab/>
        <w:t>mediante</w:t>
        <w:tab/>
        <w:t>notificação,</w:t>
        <w:tab/>
      </w:r>
      <w:r>
        <w:rPr>
          <w:spacing w:val="-9"/>
        </w:rPr>
        <w:t>em </w:t>
      </w:r>
      <w:r>
        <w:rPr/>
        <w:t>comum acordo entre as</w:t>
      </w:r>
      <w:r>
        <w:rPr>
          <w:spacing w:val="-6"/>
        </w:rPr>
        <w:t> </w:t>
      </w:r>
      <w:r>
        <w:rPr/>
        <w:t>partes.</w:t>
      </w:r>
    </w:p>
    <w:p>
      <w:pPr>
        <w:pStyle w:val="BodyText"/>
        <w:spacing w:before="10"/>
      </w:pPr>
    </w:p>
    <w:p>
      <w:pPr>
        <w:pStyle w:val="Heading1"/>
      </w:pPr>
      <w:r>
        <w:rPr/>
        <w:t>CLÁUSULA NONA- DA PUBLICAÇÃO</w:t>
      </w:r>
    </w:p>
    <w:p>
      <w:pPr>
        <w:pStyle w:val="BodyText"/>
        <w:spacing w:before="1"/>
        <w:rPr>
          <w:b/>
          <w:sz w:val="37"/>
        </w:rPr>
      </w:pPr>
    </w:p>
    <w:p>
      <w:pPr>
        <w:pStyle w:val="BodyText"/>
        <w:spacing w:line="360" w:lineRule="auto"/>
        <w:ind w:left="155" w:right="155"/>
        <w:jc w:val="both"/>
      </w:pPr>
      <w:r>
        <w:rPr/>
        <w:t>A FAPITEC/SE providenciará a publicação deste Termo, em extrato, o Diário Oficial do Estado.</w:t>
      </w:r>
    </w:p>
    <w:p>
      <w:pPr>
        <w:pStyle w:val="BodyText"/>
        <w:spacing w:before="11"/>
      </w:pPr>
    </w:p>
    <w:p>
      <w:pPr>
        <w:pStyle w:val="Heading1"/>
      </w:pPr>
      <w:r>
        <w:rPr/>
        <w:t>CLÁUSULA DÉCIMA- DA VIGÊNCIA</w:t>
      </w:r>
    </w:p>
    <w:p>
      <w:pPr>
        <w:pStyle w:val="BodyText"/>
        <w:rPr>
          <w:b/>
          <w:sz w:val="37"/>
        </w:rPr>
      </w:pPr>
    </w:p>
    <w:p>
      <w:pPr>
        <w:pStyle w:val="BodyText"/>
        <w:spacing w:line="360" w:lineRule="auto" w:before="1"/>
        <w:ind w:left="155" w:right="157"/>
        <w:jc w:val="both"/>
      </w:pPr>
      <w:r>
        <w:rPr/>
        <w:t>O presente Termo entrará em vigor a partir da data de sua assinatura, e terá 03 (três) anos de vigência, podendo ser prorrogado mediante acordo entre as partes, por intermédio de Termo</w:t>
      </w:r>
      <w:r>
        <w:rPr>
          <w:spacing w:val="-22"/>
        </w:rPr>
        <w:t> </w:t>
      </w:r>
      <w:r>
        <w:rPr/>
        <w:t>Aditivo.</w:t>
      </w:r>
    </w:p>
    <w:p>
      <w:pPr>
        <w:pStyle w:val="BodyText"/>
        <w:spacing w:before="10"/>
      </w:pPr>
    </w:p>
    <w:p>
      <w:pPr>
        <w:pStyle w:val="Heading1"/>
      </w:pPr>
      <w:r>
        <w:rPr/>
        <w:t>CLÁUSULA DÉCIMA PRIMEIRA- DO FORO</w:t>
      </w:r>
    </w:p>
    <w:p>
      <w:pPr>
        <w:pStyle w:val="BodyText"/>
        <w:spacing w:before="1"/>
        <w:rPr>
          <w:b/>
          <w:sz w:val="37"/>
        </w:rPr>
      </w:pPr>
    </w:p>
    <w:p>
      <w:pPr>
        <w:pStyle w:val="BodyText"/>
        <w:spacing w:line="360" w:lineRule="auto"/>
        <w:ind w:left="155" w:right="157"/>
        <w:jc w:val="both"/>
      </w:pPr>
      <w:r>
        <w:rPr/>
        <w:t>Fica eleito o foro de justiça do estado de Sergipe, para dirimir litígios oriundos deste Termo de Cooperação Técnica. E por se acharem assim justos e acordados, firmam o presente instrumento em 03 (três) vias, de igual teor e forma, para todos os fins de direito, acompanhado das testemunhas previstas em</w:t>
      </w:r>
      <w:r>
        <w:rPr>
          <w:spacing w:val="-11"/>
        </w:rPr>
        <w:t> </w:t>
      </w:r>
      <w:r>
        <w:rPr/>
        <w:t>lei.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0"/>
        <w:ind w:left="803" w:right="804"/>
        <w:jc w:val="center"/>
        <w:rPr>
          <w:rFonts w:ascii="Arial"/>
        </w:rPr>
      </w:pPr>
      <w:r>
        <w:rPr>
          <w:rFonts w:ascii="Arial"/>
        </w:rPr>
        <w:t>Aracaju, 24 de novembro de 2022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7"/>
        </w:rPr>
      </w:pPr>
      <w:r>
        <w:rPr/>
        <w:pict>
          <v:shape style="position:absolute;margin-left:56.700001pt;margin-top:11.817383pt;width:510.3pt;height:.1pt;mso-position-horizontal-relative:page;mso-position-vertical-relative:paragraph;z-index:-251651072;mso-wrap-distance-left:0;mso-wrap-distance-right:0" coordorigin="1134,236" coordsize="10206,0" path="m1134,236l11340,23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17"/>
        </w:rPr>
        <w:sectPr>
          <w:headerReference w:type="default" r:id="rId19"/>
          <w:footerReference w:type="default" r:id="rId20"/>
          <w:pgSz w:w="11900" w:h="16840"/>
          <w:pgMar w:header="568" w:footer="686" w:top="2620" w:bottom="880" w:left="980" w:right="400"/>
          <w:pgNumType w:start="8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6"/>
        </w:rPr>
      </w:pPr>
    </w:p>
    <w:p>
      <w:pPr>
        <w:pStyle w:val="BodyText"/>
        <w:spacing w:before="93"/>
        <w:ind w:left="803" w:right="804"/>
        <w:jc w:val="center"/>
        <w:rPr>
          <w:rFonts w:ascii="Arial" w:hAnsi="Arial"/>
        </w:rPr>
      </w:pPr>
      <w:r>
        <w:rPr>
          <w:rFonts w:ascii="Arial" w:hAnsi="Arial"/>
        </w:rPr>
        <w:t>José Augusto Pereira de</w:t>
      </w:r>
      <w:r>
        <w:rPr>
          <w:rFonts w:ascii="Arial" w:hAnsi="Arial"/>
          <w:spacing w:val="51"/>
        </w:rPr>
        <w:t> </w:t>
      </w:r>
      <w:r>
        <w:rPr>
          <w:rFonts w:ascii="Arial" w:hAnsi="Arial"/>
        </w:rPr>
        <w:t>Carvalho</w:t>
      </w:r>
    </w:p>
    <w:p>
      <w:pPr>
        <w:pStyle w:val="BodyText"/>
        <w:ind w:left="803" w:right="805"/>
        <w:jc w:val="center"/>
        <w:rPr>
          <w:rFonts w:ascii="Arial" w:hAnsi="Arial"/>
        </w:rPr>
      </w:pPr>
      <w:r>
        <w:rPr>
          <w:rFonts w:ascii="Arial" w:hAnsi="Arial"/>
        </w:rPr>
        <w:t>Secretário(a) de Estado do Desenvolvimento Econômico e da Ciência e Tecnologia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10"/>
        <w:rPr>
          <w:rFonts w:ascii="Arial"/>
          <w:sz w:val="25"/>
        </w:rPr>
      </w:pPr>
    </w:p>
    <w:p>
      <w:pPr>
        <w:pStyle w:val="BodyText"/>
        <w:ind w:left="803" w:right="804"/>
        <w:jc w:val="center"/>
        <w:rPr>
          <w:rFonts w:ascii="Arial"/>
        </w:rPr>
      </w:pPr>
      <w:r>
        <w:rPr>
          <w:rFonts w:ascii="Arial"/>
        </w:rPr>
        <w:t>LUCIVANDA NUNES RODRIGUES</w:t>
      </w:r>
    </w:p>
    <w:p>
      <w:pPr>
        <w:pStyle w:val="BodyText"/>
        <w:spacing w:before="1"/>
        <w:ind w:left="803" w:right="803"/>
        <w:jc w:val="center"/>
        <w:rPr>
          <w:rFonts w:ascii="Arial" w:hAnsi="Arial"/>
        </w:rPr>
      </w:pPr>
      <w:r>
        <w:rPr>
          <w:rFonts w:ascii="Arial" w:hAnsi="Arial"/>
        </w:rPr>
        <w:t>Secretário(a) de Estado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4"/>
        <w:rPr>
          <w:rFonts w:ascii="Arial"/>
          <w:sz w:val="21"/>
        </w:rPr>
      </w:pPr>
    </w:p>
    <w:p>
      <w:pPr>
        <w:pStyle w:val="BodyText"/>
        <w:ind w:left="3752" w:right="3750"/>
        <w:jc w:val="center"/>
        <w:rPr>
          <w:rFonts w:ascii="Arial" w:hAnsi="Arial"/>
        </w:rPr>
      </w:pPr>
      <w:r>
        <w:rPr>
          <w:rFonts w:ascii="Arial" w:hAnsi="Arial"/>
        </w:rPr>
        <w:t>Ronaldo Botelho Guimarães Diretor(a) Presidente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6"/>
        </w:rPr>
      </w:pPr>
      <w:r>
        <w:rPr/>
        <w:pict>
          <v:shape style="position:absolute;margin-left:56.700001pt;margin-top:11.457617pt;width:510.3pt;height:.1pt;mso-position-horizontal-relative:page;mso-position-vertical-relative:paragraph;z-index:-251650048;mso-wrap-distance-left:0;mso-wrap-distance-right:0" coordorigin="1134,229" coordsize="10206,0" path="m1134,229l11340,229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16"/>
        </w:rPr>
        <w:sectPr>
          <w:headerReference w:type="default" r:id="rId21"/>
          <w:footerReference w:type="default" r:id="rId22"/>
          <w:pgSz w:w="11900" w:h="16840"/>
          <w:pgMar w:header="568" w:footer="686" w:top="2620" w:bottom="880" w:left="980" w:right="400"/>
          <w:pgNumType w:start="9"/>
        </w:sectPr>
      </w:pPr>
    </w:p>
    <w:p>
      <w:pPr>
        <w:pStyle w:val="BodyText"/>
        <w:spacing w:before="4"/>
        <w:rPr>
          <w:rFonts w:ascii="Arial"/>
          <w:sz w:val="17"/>
        </w:rPr>
      </w:pPr>
    </w:p>
    <w:sectPr>
      <w:headerReference w:type="default" r:id="rId23"/>
      <w:footerReference w:type="default" r:id="rId24"/>
      <w:pgSz w:w="11900" w:h="16840"/>
      <w:pgMar w:header="0" w:footer="0" w:top="1600" w:bottom="280" w:left="9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31328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30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1 de 9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27232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26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2 de 9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23136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22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3 de 9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19040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18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4 de 9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14944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139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5 de 9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10848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09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6 de 9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06752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05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7 de 9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02656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016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8 de 9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098560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097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9 de 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83104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267200" cy="101853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200" cy="101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pt;margin-top:122.057816pt;width:51.35pt;height:10.95pt;mso-position-horizontal-relative:page;mso-position-vertical-relative:page;z-index:-252132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9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87200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267200" cy="1018539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200" cy="101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22.057816pt;width:51.35pt;height:10.95pt;mso-position-horizontal-relative:page;mso-position-vertical-relative:page;z-index:-252128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9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91296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267200" cy="1018539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200" cy="101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22.057816pt;width:51.35pt;height:10.95pt;mso-position-horizontal-relative:page;mso-position-vertical-relative:page;z-index:-252124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9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95392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267200" cy="1018539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200" cy="101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22.057816pt;width:51.35pt;height:10.95pt;mso-position-horizontal-relative:page;mso-position-vertical-relative:page;z-index:-2521200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9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99488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267200" cy="1018539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200" cy="101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22.057816pt;width:51.35pt;height:10.95pt;mso-position-horizontal-relative:page;mso-position-vertical-relative:page;z-index:-2521159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9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203584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267200" cy="1018539"/>
          <wp:effectExtent l="0" t="0" r="0" b="0"/>
          <wp:wrapNone/>
          <wp:docPr id="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200" cy="101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22.057816pt;width:51.35pt;height:10.95pt;mso-position-horizontal-relative:page;mso-position-vertical-relative:page;z-index:-252111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9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207680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267200" cy="1018539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200" cy="101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22.057816pt;width:51.35pt;height:10.95pt;mso-position-horizontal-relative:page;mso-position-vertical-relative:page;z-index:-2521077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9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211776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267200" cy="1018539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200" cy="101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22.057816pt;width:51.35pt;height:10.95pt;mso-position-horizontal-relative:page;mso-position-vertical-relative:page;z-index:-252103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9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215872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267200" cy="1018539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200" cy="101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22.057816pt;width:51.35pt;height:10.95pt;mso-position-horizontal-relative:page;mso-position-vertical-relative:page;z-index:-2520995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864" w:hanging="348"/>
        <w:jc w:val="left"/>
      </w:pPr>
      <w:rPr>
        <w:rFonts w:hint="default" w:ascii="Courier New" w:hAnsi="Courier New" w:eastAsia="Courier New" w:cs="Courier New"/>
        <w:b/>
        <w:bCs/>
        <w:w w:val="100"/>
        <w:sz w:val="24"/>
        <w:szCs w:val="24"/>
      </w:rPr>
    </w:lvl>
    <w:lvl w:ilvl="1">
      <w:start w:val="1"/>
      <w:numFmt w:val="lowerLetter"/>
      <w:lvlText w:val="%2"/>
      <w:lvlJc w:val="left"/>
      <w:pPr>
        <w:ind w:left="1236" w:hanging="360"/>
        <w:jc w:val="left"/>
      </w:pPr>
      <w:rPr>
        <w:rFonts w:hint="default" w:ascii="Courier New" w:hAnsi="Courier New" w:eastAsia="Courier New" w:cs="Courier New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"/>
      <w:lvlJc w:val="left"/>
      <w:pPr>
        <w:ind w:left="876" w:hanging="348"/>
        <w:jc w:val="left"/>
      </w:pPr>
      <w:rPr>
        <w:rFonts w:hint="default" w:ascii="Courier New" w:hAnsi="Courier New" w:eastAsia="Courier New" w:cs="Courier New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44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8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2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6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0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4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8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2" w:hanging="348"/>
      </w:pPr>
      <w:rPr>
        <w:rFonts w:hint="default"/>
      </w:rPr>
    </w:lvl>
  </w:abstractNum>
  <w:abstractNum w:abstractNumId="1">
    <w:multiLevelType w:val="hybridMultilevel"/>
    <w:lvl w:ilvl="0">
      <w:start w:val="16"/>
      <w:numFmt w:val="lowerLetter"/>
      <w:lvlText w:val="%1"/>
      <w:lvlJc w:val="left"/>
      <w:pPr>
        <w:ind w:left="1236" w:hanging="360"/>
        <w:jc w:val="left"/>
      </w:pPr>
      <w:rPr>
        <w:rFonts w:hint="default" w:ascii="Courier New" w:hAnsi="Courier New" w:eastAsia="Courier New" w:cs="Courier New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16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4" w:hanging="360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4"/>
      <w:szCs w:val="24"/>
    </w:rPr>
  </w:style>
  <w:style w:styleId="Heading1" w:type="paragraph">
    <w:name w:val="Heading 1"/>
    <w:basedOn w:val="Normal"/>
    <w:uiPriority w:val="1"/>
    <w:qFormat/>
    <w:pPr>
      <w:ind w:left="155"/>
      <w:outlineLvl w:val="1"/>
    </w:pPr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35" w:hanging="360"/>
      <w:jc w:val="both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2025-10-09T15:23:15Z</dcterms:created>
  <dcterms:modified xsi:type="dcterms:W3CDTF">2025-10-09T15:23:15Z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2025-10-09T00:00:00Z</vt:filetime>
  </property>
</Properties>
</file>